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4AD946F8"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17295212"/>
      <w:bookmarkStart w:id="1" w:name="_Toc26265181"/>
      <w:bookmarkStart w:id="2" w:name="_Toc26525058"/>
      <w:bookmarkStart w:id="3" w:name="_Toc26528663"/>
      <w:bookmarkStart w:id="4" w:name="_Toc27898154"/>
      <w:bookmarkStart w:id="5" w:name="_Toc26265178"/>
      <w:bookmarkStart w:id="6" w:name="_Toc26525055"/>
      <w:bookmarkStart w:id="7" w:name="_Toc26528660"/>
      <w:bookmarkStart w:id="8" w:name="_Toc27898151"/>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E92239">
        <w:rPr>
          <w:rFonts w:ascii="Arial" w:eastAsia="Arial Unicode MS" w:hAnsi="Arial" w:cs="Arial"/>
          <w:b/>
          <w:bCs/>
          <w:noProof/>
          <w:sz w:val="24"/>
        </w:rPr>
        <w:t>7</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3A2245">
        <w:rPr>
          <w:rFonts w:ascii="Arial" w:hAnsi="Arial"/>
          <w:b/>
          <w:i/>
          <w:noProof/>
          <w:sz w:val="28"/>
        </w:rPr>
        <w:t>7727</w:t>
      </w:r>
      <w:bookmarkStart w:id="9" w:name="_GoBack"/>
      <w:bookmarkEnd w:id="9"/>
    </w:p>
    <w:p w14:paraId="20ED8332" w14:textId="1BC06875" w:rsidR="006773A0" w:rsidRPr="006773A0" w:rsidRDefault="00E92239"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18</w:t>
      </w:r>
      <w:r w:rsidR="00756DBE">
        <w:rPr>
          <w:rFonts w:ascii="Arial" w:eastAsia="Arial Unicode MS" w:hAnsi="Arial" w:cs="Arial"/>
          <w:b/>
          <w:bCs/>
          <w:noProof/>
          <w:sz w:val="24"/>
        </w:rPr>
        <w:t xml:space="preserve"> – </w:t>
      </w:r>
      <w:r w:rsidR="003A2245">
        <w:rPr>
          <w:rFonts w:ascii="Arial" w:eastAsia="Arial Unicode MS" w:hAnsi="Arial" w:cs="Arial"/>
          <w:b/>
          <w:bCs/>
          <w:noProof/>
          <w:sz w:val="24"/>
        </w:rPr>
        <w:t>22</w:t>
      </w:r>
      <w:r w:rsidR="00756DBE">
        <w:rPr>
          <w:rFonts w:ascii="Arial" w:eastAsia="Arial Unicode MS" w:hAnsi="Arial" w:cs="Arial"/>
          <w:b/>
          <w:bCs/>
          <w:noProof/>
          <w:sz w:val="24"/>
        </w:rPr>
        <w:t xml:space="preserve"> </w:t>
      </w:r>
      <w:r>
        <w:rPr>
          <w:rFonts w:ascii="Arial" w:eastAsia="Arial Unicode MS" w:hAnsi="Arial" w:cs="Arial"/>
          <w:b/>
          <w:bCs/>
          <w:noProof/>
          <w:sz w:val="24"/>
        </w:rPr>
        <w:t>October</w:t>
      </w:r>
      <w:r w:rsidR="00756DBE">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756DBE">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0C365998" w:rsidR="006773A0" w:rsidRPr="006773A0" w:rsidRDefault="00E92239" w:rsidP="006773A0">
      <w:pPr>
        <w:ind w:left="2127" w:hanging="2127"/>
        <w:jc w:val="both"/>
        <w:rPr>
          <w:rFonts w:ascii="Arial" w:eastAsia="Malgun Gothic" w:hAnsi="Arial" w:cs="Arial"/>
          <w:b/>
        </w:rPr>
      </w:pPr>
      <w:r>
        <w:rPr>
          <w:rFonts w:ascii="Arial" w:eastAsia="Malgun Gothic" w:hAnsi="Arial" w:cs="Arial"/>
          <w:b/>
        </w:rPr>
        <w:t>Source:</w:t>
      </w:r>
      <w:r>
        <w:rPr>
          <w:rFonts w:ascii="Arial" w:eastAsia="Malgun Gothic" w:hAnsi="Arial" w:cs="Arial"/>
          <w:b/>
        </w:rPr>
        <w:tab/>
        <w:t>Xiaomi</w:t>
      </w:r>
    </w:p>
    <w:p w14:paraId="6DC04320" w14:textId="47DE2E6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E92239">
        <w:rPr>
          <w:rFonts w:ascii="Arial" w:eastAsia="Malgun Gothic" w:hAnsi="Arial" w:cs="Arial"/>
          <w:b/>
        </w:rPr>
        <w:t xml:space="preserve">Discussion on way forward of </w:t>
      </w:r>
      <w:r w:rsidR="00E92239" w:rsidRPr="00E92239">
        <w:rPr>
          <w:rFonts w:ascii="Arial" w:eastAsia="Malgun Gothic" w:hAnsi="Arial" w:cs="Arial" w:hint="eastAsia"/>
          <w:b/>
        </w:rPr>
        <w:t>FS</w:t>
      </w:r>
      <w:r w:rsidR="00E92239" w:rsidRPr="00E92239">
        <w:rPr>
          <w:rFonts w:ascii="Arial" w:eastAsia="Malgun Gothic" w:hAnsi="Arial" w:cs="Arial"/>
          <w:b/>
        </w:rPr>
        <w:t>_Ranging_SL_ARC</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4C90CFE0" w:rsidR="006773A0" w:rsidRPr="006773A0" w:rsidRDefault="00E92239" w:rsidP="006773A0">
      <w:pPr>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w:t>
      </w:r>
      <w:r w:rsidR="006773A0" w:rsidRPr="006773A0">
        <w:rPr>
          <w:rFonts w:ascii="Arial" w:eastAsia="Malgun Gothic" w:hAnsi="Arial" w:cs="Arial"/>
          <w:b/>
        </w:rPr>
        <w:t>.</w:t>
      </w:r>
      <w:r>
        <w:rPr>
          <w:rFonts w:ascii="Arial" w:eastAsia="Malgun Gothic" w:hAnsi="Arial" w:cs="Arial"/>
          <w:b/>
        </w:rPr>
        <w:t>3</w:t>
      </w:r>
    </w:p>
    <w:p w14:paraId="0E2EA35A" w14:textId="0FB13C8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Malgun Gothic" w:hAnsi="Arial" w:cs="Arial"/>
          <w:b/>
          <w:color w:val="000000"/>
          <w:lang w:eastAsia="ja-JP"/>
        </w:rPr>
        <w:t>Rel-1</w:t>
      </w:r>
      <w:r w:rsidR="00E92239">
        <w:rPr>
          <w:rFonts w:ascii="Arial" w:eastAsia="Malgun Gothic" w:hAnsi="Arial" w:cs="Arial"/>
          <w:b/>
          <w:color w:val="000000"/>
          <w:lang w:eastAsia="ja-JP"/>
        </w:rPr>
        <w:t>8</w:t>
      </w:r>
    </w:p>
    <w:p w14:paraId="2E3D7B67" w14:textId="3FF2B36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1A3442">
        <w:rPr>
          <w:rFonts w:ascii="Arial" w:eastAsia="Malgun Gothic" w:hAnsi="Arial" w:cs="Arial"/>
          <w:i/>
        </w:rPr>
        <w:t xml:space="preserve">Proposed way forward of </w:t>
      </w:r>
      <w:r w:rsidR="001A3442" w:rsidRPr="001A3442">
        <w:rPr>
          <w:rFonts w:ascii="Arial" w:eastAsia="Malgun Gothic" w:hAnsi="Arial" w:cs="Arial" w:hint="eastAsia"/>
          <w:i/>
        </w:rPr>
        <w:t>FS</w:t>
      </w:r>
      <w:r w:rsidR="001A3442" w:rsidRPr="001A3442">
        <w:rPr>
          <w:rFonts w:ascii="Arial" w:eastAsia="Malgun Gothic" w:hAnsi="Arial" w:cs="Arial"/>
          <w:i/>
        </w:rPr>
        <w:t>_Ranging_SL_ARC</w:t>
      </w:r>
    </w:p>
    <w:p w14:paraId="193D2F50" w14:textId="6B7BC76F" w:rsidR="002D0EB6" w:rsidRDefault="006773A0" w:rsidP="008A3AE6">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bookmarkStart w:id="10" w:name="_Toc510607461"/>
    </w:p>
    <w:p w14:paraId="069EE357" w14:textId="714493D6" w:rsidR="000A7652" w:rsidRDefault="000A7652" w:rsidP="00FF58E5">
      <w:pPr>
        <w:jc w:val="both"/>
        <w:rPr>
          <w:rFonts w:eastAsia="Malgun Gothic"/>
        </w:rPr>
      </w:pPr>
      <w:r>
        <w:rPr>
          <w:rFonts w:eastAsia="Malgun Gothic"/>
        </w:rPr>
        <w:t>2</w:t>
      </w:r>
      <w:r w:rsidRPr="000A7652">
        <w:rPr>
          <w:rFonts w:eastAsia="Malgun Gothic"/>
        </w:rPr>
        <w:t xml:space="preserve"> </w:t>
      </w:r>
      <w:r>
        <w:rPr>
          <w:rFonts w:eastAsia="Malgun Gothic"/>
        </w:rPr>
        <w:t xml:space="preserve">proposed R18 </w:t>
      </w:r>
      <w:r w:rsidRPr="000A7652">
        <w:rPr>
          <w:rFonts w:eastAsia="Malgun Gothic"/>
        </w:rPr>
        <w:t xml:space="preserve">SIDs are </w:t>
      </w:r>
      <w:r>
        <w:rPr>
          <w:rFonts w:eastAsia="Malgun Gothic"/>
        </w:rPr>
        <w:t xml:space="preserve">related to </w:t>
      </w:r>
      <w:r w:rsidRPr="000A7652">
        <w:rPr>
          <w:rFonts w:eastAsia="Malgun Gothic"/>
        </w:rPr>
        <w:t>FS_Ranging_</w:t>
      </w:r>
      <w:r>
        <w:rPr>
          <w:rFonts w:eastAsia="Malgun Gothic"/>
        </w:rPr>
        <w:t>SL_</w:t>
      </w:r>
      <w:r w:rsidRPr="000A7652">
        <w:rPr>
          <w:rFonts w:eastAsia="Malgun Gothic"/>
        </w:rPr>
        <w:t>ARC</w:t>
      </w:r>
      <w:r>
        <w:rPr>
          <w:rFonts w:eastAsia="Malgun Gothic"/>
        </w:rPr>
        <w:t xml:space="preserve">, which are </w:t>
      </w:r>
      <w:r w:rsidRPr="000A7652">
        <w:rPr>
          <w:rFonts w:eastAsia="Malgun Gothic"/>
        </w:rPr>
        <w:t>FS_eLCS_ph3</w:t>
      </w:r>
      <w:r>
        <w:rPr>
          <w:rFonts w:eastAsia="Malgun Gothic"/>
        </w:rPr>
        <w:t xml:space="preserve"> and </w:t>
      </w:r>
      <w:r w:rsidRPr="000A7652">
        <w:rPr>
          <w:rFonts w:eastAsia="Malgun Gothic"/>
        </w:rPr>
        <w:t>FS_5G_ProSe_Ph2</w:t>
      </w:r>
      <w:r>
        <w:rPr>
          <w:rFonts w:eastAsia="Malgun Gothic"/>
        </w:rPr>
        <w:t xml:space="preserve">, </w:t>
      </w:r>
      <w:r w:rsidR="00FF58E5">
        <w:rPr>
          <w:rFonts w:eastAsia="Malgun Gothic"/>
        </w:rPr>
        <w:t>see F</w:t>
      </w:r>
      <w:r>
        <w:rPr>
          <w:rFonts w:eastAsia="Malgun Gothic"/>
        </w:rPr>
        <w:t xml:space="preserve">igure </w:t>
      </w:r>
      <w:r w:rsidR="00FF58E5">
        <w:rPr>
          <w:rFonts w:eastAsia="Malgun Gothic"/>
        </w:rPr>
        <w:t>1</w:t>
      </w:r>
      <w:r w:rsidR="004D62C6">
        <w:rPr>
          <w:rFonts w:eastAsia="Malgun Gothic"/>
        </w:rPr>
        <w:t>.</w:t>
      </w:r>
    </w:p>
    <w:p w14:paraId="6BB2892B" w14:textId="05173F91" w:rsidR="00514E1C" w:rsidRDefault="000A7652" w:rsidP="008A3AE6">
      <w:pPr>
        <w:jc w:val="both"/>
        <w:rPr>
          <w:rFonts w:eastAsia="Malgun Gothic"/>
          <w:lang w:val="en-US"/>
        </w:rPr>
      </w:pPr>
      <w:r>
        <w:rPr>
          <w:rFonts w:eastAsia="Malgun Gothic"/>
          <w:noProof/>
          <w:lang w:val="en-US" w:eastAsia="zh-CN"/>
        </w:rPr>
        <w:drawing>
          <wp:inline distT="0" distB="0" distL="0" distR="0" wp14:anchorId="71835260" wp14:editId="4F5DA00C">
            <wp:extent cx="5902559" cy="243675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0117" cy="2439871"/>
                    </a:xfrm>
                    <a:prstGeom prst="rect">
                      <a:avLst/>
                    </a:prstGeom>
                    <a:noFill/>
                  </pic:spPr>
                </pic:pic>
              </a:graphicData>
            </a:graphic>
          </wp:inline>
        </w:drawing>
      </w:r>
    </w:p>
    <w:p w14:paraId="0E1CE85B" w14:textId="6FC05E5E" w:rsidR="00636B17" w:rsidRDefault="00636B17" w:rsidP="00636B17">
      <w:pPr>
        <w:jc w:val="center"/>
        <w:rPr>
          <w:rFonts w:asciiTheme="minorEastAsia" w:eastAsiaTheme="minorEastAsia" w:hAnsiTheme="minorEastAsia"/>
          <w:b/>
          <w:lang w:val="en-US" w:eastAsia="zh-CN"/>
        </w:rPr>
      </w:pPr>
      <w:r w:rsidRPr="00636B17">
        <w:rPr>
          <w:rFonts w:asciiTheme="minorEastAsia" w:eastAsiaTheme="minorEastAsia" w:hAnsiTheme="minorEastAsia"/>
          <w:b/>
          <w:lang w:val="en-US" w:eastAsia="zh-CN"/>
        </w:rPr>
        <w:t>F</w:t>
      </w:r>
      <w:r w:rsidRPr="00636B17">
        <w:rPr>
          <w:rFonts w:asciiTheme="minorEastAsia" w:eastAsiaTheme="minorEastAsia" w:hAnsiTheme="minorEastAsia" w:hint="eastAsia"/>
          <w:b/>
          <w:lang w:val="en-US" w:eastAsia="zh-CN"/>
        </w:rPr>
        <w:t>igure</w:t>
      </w:r>
      <w:r w:rsidRPr="00636B17">
        <w:rPr>
          <w:rFonts w:eastAsia="Malgun Gothic"/>
          <w:b/>
          <w:lang w:val="en-US"/>
        </w:rPr>
        <w:t xml:space="preserve"> </w:t>
      </w:r>
      <w:r w:rsidRPr="00636B17">
        <w:rPr>
          <w:rFonts w:asciiTheme="minorEastAsia" w:eastAsiaTheme="minorEastAsia" w:hAnsiTheme="minorEastAsia" w:hint="eastAsia"/>
          <w:b/>
          <w:lang w:val="en-US" w:eastAsia="zh-CN"/>
        </w:rPr>
        <w:t>1.</w:t>
      </w:r>
      <w:r w:rsidRPr="00636B17">
        <w:rPr>
          <w:rFonts w:eastAsia="Malgun Gothic"/>
          <w:b/>
          <w:lang w:val="en-US"/>
        </w:rPr>
        <w:t xml:space="preserve"> </w:t>
      </w:r>
      <w:r w:rsidRPr="00636B17">
        <w:rPr>
          <w:rFonts w:asciiTheme="minorEastAsia" w:eastAsiaTheme="minorEastAsia" w:hAnsiTheme="minorEastAsia" w:hint="eastAsia"/>
          <w:b/>
          <w:lang w:val="en-US" w:eastAsia="zh-CN"/>
        </w:rPr>
        <w:t xml:space="preserve">Relationship </w:t>
      </w:r>
      <w:r w:rsidRPr="00636B17">
        <w:rPr>
          <w:rFonts w:asciiTheme="minorEastAsia" w:eastAsiaTheme="minorEastAsia" w:hAnsiTheme="minorEastAsia"/>
          <w:b/>
          <w:lang w:val="en-US" w:eastAsia="zh-CN"/>
        </w:rPr>
        <w:t>of eLCS</w:t>
      </w:r>
      <w:r w:rsidR="000A7652">
        <w:rPr>
          <w:rFonts w:asciiTheme="minorEastAsia" w:eastAsiaTheme="minorEastAsia" w:hAnsiTheme="minorEastAsia"/>
          <w:b/>
          <w:lang w:val="en-US" w:eastAsia="zh-CN"/>
        </w:rPr>
        <w:t>_Ph</w:t>
      </w:r>
      <w:r w:rsidR="0019507E">
        <w:rPr>
          <w:rFonts w:asciiTheme="minorEastAsia" w:eastAsiaTheme="minorEastAsia" w:hAnsiTheme="minorEastAsia"/>
          <w:b/>
          <w:lang w:val="en-US" w:eastAsia="zh-CN"/>
        </w:rPr>
        <w:t>3</w:t>
      </w:r>
      <w:r w:rsidRPr="00636B17">
        <w:rPr>
          <w:rFonts w:asciiTheme="minorEastAsia" w:eastAsiaTheme="minorEastAsia" w:hAnsiTheme="minorEastAsia"/>
          <w:b/>
          <w:lang w:val="en-US" w:eastAsia="zh-CN"/>
        </w:rPr>
        <w:t>, Ranging</w:t>
      </w:r>
      <w:r w:rsidR="000A7652">
        <w:rPr>
          <w:rFonts w:asciiTheme="minorEastAsia" w:eastAsiaTheme="minorEastAsia" w:hAnsiTheme="minorEastAsia"/>
          <w:b/>
          <w:lang w:val="en-US" w:eastAsia="zh-CN"/>
        </w:rPr>
        <w:t>_SL_ARC</w:t>
      </w:r>
      <w:r w:rsidRPr="00636B17">
        <w:rPr>
          <w:rFonts w:asciiTheme="minorEastAsia" w:eastAsiaTheme="minorEastAsia" w:hAnsiTheme="minorEastAsia"/>
          <w:b/>
          <w:lang w:val="en-US" w:eastAsia="zh-CN"/>
        </w:rPr>
        <w:t xml:space="preserve"> and </w:t>
      </w:r>
      <w:r w:rsidR="000A7652">
        <w:rPr>
          <w:rFonts w:asciiTheme="minorEastAsia" w:eastAsiaTheme="minorEastAsia" w:hAnsiTheme="minorEastAsia"/>
          <w:b/>
          <w:lang w:val="en-US" w:eastAsia="zh-CN"/>
        </w:rPr>
        <w:t>5G_</w:t>
      </w:r>
      <w:r w:rsidRPr="00636B17">
        <w:rPr>
          <w:rFonts w:asciiTheme="minorEastAsia" w:eastAsiaTheme="minorEastAsia" w:hAnsiTheme="minorEastAsia"/>
          <w:b/>
          <w:lang w:val="en-US" w:eastAsia="zh-CN"/>
        </w:rPr>
        <w:t>ProSe</w:t>
      </w:r>
      <w:r w:rsidR="000A7652">
        <w:rPr>
          <w:rFonts w:asciiTheme="minorEastAsia" w:eastAsiaTheme="minorEastAsia" w:hAnsiTheme="minorEastAsia"/>
          <w:b/>
          <w:lang w:val="en-US" w:eastAsia="zh-CN"/>
        </w:rPr>
        <w:t>_Ph2</w:t>
      </w:r>
    </w:p>
    <w:p w14:paraId="61534DBD" w14:textId="77777777" w:rsidR="004D62C6" w:rsidRPr="004D62C6" w:rsidRDefault="004D62C6" w:rsidP="004D62C6">
      <w:pPr>
        <w:jc w:val="both"/>
        <w:rPr>
          <w:rFonts w:eastAsia="Malgun Gothic"/>
        </w:rPr>
      </w:pPr>
      <w:r w:rsidRPr="004D62C6">
        <w:rPr>
          <w:rFonts w:eastAsia="Malgun Gothic"/>
        </w:rPr>
        <w:t>Some Ranging/</w:t>
      </w:r>
      <w:proofErr w:type="spellStart"/>
      <w:r w:rsidRPr="004D62C6">
        <w:rPr>
          <w:rFonts w:eastAsia="Malgun Gothic"/>
        </w:rPr>
        <w:t>sidelink</w:t>
      </w:r>
      <w:proofErr w:type="spellEnd"/>
      <w:r w:rsidRPr="004D62C6">
        <w:rPr>
          <w:rFonts w:eastAsia="Malgun Gothic"/>
        </w:rPr>
        <w:t xml:space="preserve"> positioning features can be realized based on R17 5G_ProSe architecture and procedures; some others require new mechanisms </w:t>
      </w:r>
    </w:p>
    <w:p w14:paraId="53DA3AA1" w14:textId="33A037D0" w:rsidR="004D62C6" w:rsidRPr="004D62C6" w:rsidRDefault="004D62C6" w:rsidP="004D62C6">
      <w:pPr>
        <w:rPr>
          <w:rFonts w:eastAsia="Malgun Gothic"/>
        </w:rPr>
      </w:pPr>
      <w:r w:rsidRPr="004D62C6">
        <w:rPr>
          <w:rFonts w:eastAsia="Malgun Gothic" w:hint="eastAsia"/>
        </w:rPr>
        <w:t>Fo</w:t>
      </w:r>
      <w:r w:rsidRPr="004D62C6">
        <w:rPr>
          <w:rFonts w:eastAsia="Malgun Gothic"/>
        </w:rPr>
        <w:t xml:space="preserve">r the easy management of the R18 SID discussion in RAN, </w:t>
      </w:r>
      <w:proofErr w:type="spellStart"/>
      <w:r w:rsidRPr="004D62C6">
        <w:rPr>
          <w:rFonts w:eastAsia="Malgun Gothic"/>
        </w:rPr>
        <w:t>Sidelink</w:t>
      </w:r>
      <w:proofErr w:type="spellEnd"/>
      <w:r w:rsidRPr="004D62C6">
        <w:rPr>
          <w:rFonts w:eastAsia="Malgun Gothic"/>
        </w:rPr>
        <w:t xml:space="preserve"> positioning/ranging</w:t>
      </w:r>
      <w:r>
        <w:rPr>
          <w:rFonts w:eastAsia="Malgun Gothic"/>
        </w:rPr>
        <w:t xml:space="preserve"> has been listed under the same email thread as separate technical areas, but they may be split, consolidated or dropped until RAN#94-e.</w:t>
      </w:r>
      <w:r w:rsidR="00871578">
        <w:rPr>
          <w:rFonts w:eastAsia="Malgun Gothic"/>
        </w:rPr>
        <w:t xml:space="preserve"> </w:t>
      </w:r>
    </w:p>
    <w:tbl>
      <w:tblPr>
        <w:tblStyle w:val="afc"/>
        <w:tblW w:w="0" w:type="auto"/>
        <w:tblLook w:val="04A0" w:firstRow="1" w:lastRow="0" w:firstColumn="1" w:lastColumn="0" w:noHBand="0" w:noVBand="1"/>
      </w:tblPr>
      <w:tblGrid>
        <w:gridCol w:w="9631"/>
      </w:tblGrid>
      <w:tr w:rsidR="004D62C6" w14:paraId="1C3F01C9" w14:textId="77777777" w:rsidTr="004D62C6">
        <w:tc>
          <w:tcPr>
            <w:tcW w:w="9631" w:type="dxa"/>
          </w:tcPr>
          <w:p w14:paraId="1F115C85" w14:textId="77777777" w:rsidR="004D62C6" w:rsidRPr="004D62C6" w:rsidRDefault="004D62C6" w:rsidP="004D62C6">
            <w:pPr>
              <w:widowControl w:val="0"/>
              <w:spacing w:after="0"/>
              <w:rPr>
                <w:rFonts w:ascii="TimesNewRomanPSMT" w:eastAsia="TimesNewRomanPSMT" w:cs="TimesNewRomanPSMT"/>
                <w:i/>
                <w:sz w:val="16"/>
                <w:szCs w:val="22"/>
                <w:lang w:val="en-US" w:eastAsia="en-GB"/>
              </w:rPr>
            </w:pPr>
            <w:r w:rsidRPr="004D62C6">
              <w:rPr>
                <w:rFonts w:ascii="TimesNewRomanPSMT" w:eastAsia="TimesNewRomanPSMT" w:cs="TimesNewRomanPSMT"/>
                <w:i/>
                <w:sz w:val="16"/>
                <w:szCs w:val="22"/>
                <w:lang w:val="en-US" w:eastAsia="en-GB"/>
              </w:rPr>
              <w:t>10. Expanded and improved Positioning, with the following example areas:</w:t>
            </w:r>
          </w:p>
          <w:p w14:paraId="781726BD" w14:textId="142025FD" w:rsidR="004D62C6" w:rsidRPr="004D62C6" w:rsidRDefault="004D62C6" w:rsidP="004D62C6">
            <w:pPr>
              <w:widowControl w:val="0"/>
              <w:spacing w:after="0"/>
              <w:rPr>
                <w:rFonts w:ascii="TimesNewRomanPSMT" w:eastAsia="TimesNewRomanPSMT" w:cs="TimesNewRomanPSMT"/>
                <w:i/>
                <w:sz w:val="16"/>
                <w:szCs w:val="22"/>
                <w:lang w:val="en-US" w:eastAsia="en-GB"/>
              </w:rPr>
            </w:pPr>
            <w:r w:rsidRPr="004D62C6">
              <w:rPr>
                <w:rFonts w:ascii="Cambria" w:eastAsia="MnSymbol10" w:hAnsi="Cambria" w:cs="Cambria"/>
                <w:i/>
                <w:sz w:val="16"/>
                <w:szCs w:val="22"/>
                <w:lang w:val="en-US" w:eastAsia="en-GB"/>
              </w:rPr>
              <w:t>-</w:t>
            </w:r>
            <w:r w:rsidRPr="004D62C6">
              <w:rPr>
                <w:rFonts w:ascii="MnSymbol10" w:eastAsia="MnSymbol10" w:cs="MnSymbol10"/>
                <w:i/>
                <w:sz w:val="16"/>
                <w:szCs w:val="22"/>
                <w:lang w:val="en-US" w:eastAsia="en-GB"/>
              </w:rPr>
              <w:t xml:space="preserve"> </w:t>
            </w:r>
            <w:proofErr w:type="spellStart"/>
            <w:r w:rsidRPr="004D62C6">
              <w:rPr>
                <w:rFonts w:ascii="TimesNewRomanPSMT" w:eastAsia="TimesNewRomanPSMT" w:cs="TimesNewRomanPSMT"/>
                <w:i/>
                <w:sz w:val="16"/>
                <w:szCs w:val="22"/>
                <w:lang w:val="en-US" w:eastAsia="en-GB"/>
              </w:rPr>
              <w:t>Sidelink</w:t>
            </w:r>
            <w:proofErr w:type="spellEnd"/>
            <w:r w:rsidRPr="004D62C6">
              <w:rPr>
                <w:rFonts w:ascii="TimesNewRomanPSMT" w:eastAsia="TimesNewRomanPSMT" w:cs="TimesNewRomanPSMT"/>
                <w:i/>
                <w:sz w:val="16"/>
                <w:szCs w:val="22"/>
                <w:lang w:val="en-US" w:eastAsia="en-GB"/>
              </w:rPr>
              <w:t xml:space="preserve"> positioning/ranging</w:t>
            </w:r>
          </w:p>
          <w:p w14:paraId="2B362B5B" w14:textId="2560265C" w:rsidR="004D62C6" w:rsidRPr="004D62C6" w:rsidRDefault="004D62C6" w:rsidP="004D62C6">
            <w:pPr>
              <w:widowControl w:val="0"/>
              <w:spacing w:after="0"/>
              <w:rPr>
                <w:rFonts w:ascii="TimesNewRomanPSMT" w:eastAsia="TimesNewRomanPSMT" w:cs="TimesNewRomanPSMT"/>
                <w:i/>
                <w:sz w:val="16"/>
                <w:szCs w:val="22"/>
                <w:lang w:val="en-US" w:eastAsia="en-GB"/>
              </w:rPr>
            </w:pPr>
            <w:r w:rsidRPr="004D62C6">
              <w:rPr>
                <w:rFonts w:ascii="MnSymbol10" w:eastAsia="MnSymbol10" w:cs="MnSymbol10"/>
                <w:i/>
                <w:sz w:val="16"/>
                <w:szCs w:val="22"/>
                <w:lang w:val="en-US" w:eastAsia="en-GB"/>
              </w:rPr>
              <w:t xml:space="preserve">- </w:t>
            </w:r>
            <w:r w:rsidRPr="004D62C6">
              <w:rPr>
                <w:rFonts w:ascii="TimesNewRomanPSMT" w:eastAsia="TimesNewRomanPSMT" w:cs="TimesNewRomanPSMT"/>
                <w:i/>
                <w:sz w:val="16"/>
                <w:szCs w:val="22"/>
                <w:lang w:val="en-US" w:eastAsia="en-GB"/>
              </w:rPr>
              <w:t>Improved accuracy, integrity, and power efficiency</w:t>
            </w:r>
          </w:p>
          <w:p w14:paraId="12A3429B" w14:textId="63DF50F0" w:rsidR="004D62C6" w:rsidRDefault="004D62C6" w:rsidP="004D62C6">
            <w:pPr>
              <w:rPr>
                <w:rFonts w:eastAsia="Malgun Gothic"/>
                <w:b/>
              </w:rPr>
            </w:pPr>
            <w:r w:rsidRPr="004D62C6">
              <w:rPr>
                <w:rFonts w:ascii="Cambria" w:eastAsia="MnSymbol10" w:hAnsi="Cambria" w:cs="Cambria"/>
                <w:i/>
                <w:sz w:val="16"/>
                <w:szCs w:val="22"/>
                <w:lang w:val="en-US" w:eastAsia="en-GB"/>
              </w:rPr>
              <w:t>-</w:t>
            </w:r>
            <w:r w:rsidRPr="004D62C6">
              <w:rPr>
                <w:rFonts w:ascii="MnSymbol10" w:eastAsia="MnSymbol10" w:cs="MnSymbol10"/>
                <w:i/>
                <w:sz w:val="16"/>
                <w:szCs w:val="22"/>
                <w:lang w:val="en-US" w:eastAsia="en-GB"/>
              </w:rPr>
              <w:t xml:space="preserve"> </w:t>
            </w:r>
            <w:proofErr w:type="spellStart"/>
            <w:r w:rsidRPr="004D62C6">
              <w:rPr>
                <w:rFonts w:ascii="TimesNewRomanPSMT" w:eastAsia="TimesNewRomanPSMT" w:cs="TimesNewRomanPSMT"/>
                <w:i/>
                <w:sz w:val="16"/>
                <w:szCs w:val="22"/>
                <w:lang w:val="en-US" w:eastAsia="en-GB"/>
              </w:rPr>
              <w:t>RedCap</w:t>
            </w:r>
            <w:proofErr w:type="spellEnd"/>
            <w:r w:rsidRPr="004D62C6">
              <w:rPr>
                <w:rFonts w:ascii="TimesNewRomanPSMT" w:eastAsia="TimesNewRomanPSMT" w:cs="TimesNewRomanPSMT"/>
                <w:i/>
                <w:sz w:val="16"/>
                <w:szCs w:val="22"/>
                <w:lang w:val="en-US" w:eastAsia="en-GB"/>
              </w:rPr>
              <w:t xml:space="preserve"> positioning</w:t>
            </w:r>
          </w:p>
        </w:tc>
      </w:tr>
    </w:tbl>
    <w:p w14:paraId="307CDB39" w14:textId="3337C58B" w:rsidR="00636B17" w:rsidRDefault="00871578" w:rsidP="00871578">
      <w:pPr>
        <w:rPr>
          <w:rFonts w:eastAsia="Malgun Gothic"/>
          <w:lang w:val="en-US"/>
        </w:rPr>
      </w:pPr>
      <w:r w:rsidRPr="004D62C6">
        <w:rPr>
          <w:rFonts w:eastAsia="Malgun Gothic"/>
        </w:rPr>
        <w:t>Ranging/</w:t>
      </w:r>
      <w:proofErr w:type="spellStart"/>
      <w:r w:rsidRPr="004D62C6">
        <w:rPr>
          <w:rFonts w:eastAsia="Malgun Gothic"/>
        </w:rPr>
        <w:t>sidelink</w:t>
      </w:r>
      <w:proofErr w:type="spellEnd"/>
      <w:r w:rsidRPr="004D62C6">
        <w:rPr>
          <w:rFonts w:eastAsia="Malgun Gothic"/>
        </w:rPr>
        <w:t xml:space="preserve"> can be used for the determination of relative positioning be</w:t>
      </w:r>
      <w:r>
        <w:rPr>
          <w:rFonts w:eastAsia="Malgun Gothic"/>
        </w:rPr>
        <w:t>tween 2 UEs;</w:t>
      </w:r>
      <w:r w:rsidRPr="004D62C6">
        <w:rPr>
          <w:rFonts w:eastAsia="Malgun Gothic"/>
        </w:rPr>
        <w:t xml:space="preserve"> if that is the case, it may be invoked in some </w:t>
      </w:r>
      <w:proofErr w:type="spellStart"/>
      <w:r w:rsidRPr="004D62C6">
        <w:rPr>
          <w:rFonts w:eastAsia="Malgun Gothic"/>
        </w:rPr>
        <w:t>eLCS</w:t>
      </w:r>
      <w:proofErr w:type="spellEnd"/>
      <w:r w:rsidRPr="004D62C6">
        <w:rPr>
          <w:rFonts w:eastAsia="Malgun Gothic"/>
        </w:rPr>
        <w:t xml:space="preserve"> procedures</w:t>
      </w:r>
      <w:r>
        <w:rPr>
          <w:rFonts w:eastAsia="Malgun Gothic"/>
        </w:rPr>
        <w:t>. From SA2 perspective, when one procedure is invoked by another procedure, they can still be developed independently.</w:t>
      </w:r>
    </w:p>
    <w:p w14:paraId="414137F2" w14:textId="31388DFC" w:rsidR="00B737B5" w:rsidRPr="00B04F6F" w:rsidRDefault="008A3AE6" w:rsidP="00863205">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863205" w:rsidRPr="006773A0">
        <w:rPr>
          <w:rFonts w:ascii="Arial" w:eastAsia="Malgun Gothic" w:hAnsi="Arial"/>
          <w:sz w:val="32"/>
        </w:rPr>
        <w:t>.</w:t>
      </w:r>
      <w:r w:rsidR="000734F2">
        <w:rPr>
          <w:rFonts w:ascii="Arial" w:eastAsia="Malgun Gothic" w:hAnsi="Arial"/>
          <w:sz w:val="32"/>
        </w:rPr>
        <w:t xml:space="preserve"> </w:t>
      </w:r>
      <w:r w:rsidR="00777817">
        <w:rPr>
          <w:rFonts w:ascii="Arial" w:eastAsia="Malgun Gothic" w:hAnsi="Arial"/>
          <w:sz w:val="32"/>
        </w:rPr>
        <w:t xml:space="preserve"> </w:t>
      </w:r>
      <w:r w:rsidR="00E92239">
        <w:rPr>
          <w:rFonts w:ascii="Arial" w:eastAsia="Malgun Gothic" w:hAnsi="Arial"/>
          <w:sz w:val="32"/>
        </w:rPr>
        <w:t>Potential Options</w:t>
      </w:r>
      <w:r w:rsidR="00F43F3D">
        <w:rPr>
          <w:rFonts w:ascii="Arial" w:eastAsia="Malgun Gothic" w:hAnsi="Arial"/>
          <w:sz w:val="32"/>
        </w:rPr>
        <w:t xml:space="preserve"> of way forward</w:t>
      </w:r>
    </w:p>
    <w:p w14:paraId="0DFA8168" w14:textId="688AD5ED" w:rsidR="00F43F3D" w:rsidRPr="00F43F3D" w:rsidRDefault="00F43F3D" w:rsidP="00F43F3D">
      <w:pPr>
        <w:spacing w:after="0"/>
        <w:rPr>
          <w:rFonts w:ascii="宋体" w:hAnsi="宋体" w:cs="宋体"/>
          <w:sz w:val="24"/>
          <w:szCs w:val="24"/>
          <w:lang w:val="en-US" w:eastAsia="zh-CN"/>
        </w:rPr>
      </w:pPr>
      <w:r w:rsidRPr="00F43F3D">
        <w:rPr>
          <w:rFonts w:ascii="Calibri" w:hAnsi="Calibri" w:cs="+mn-cs"/>
          <w:b/>
          <w:bCs/>
          <w:color w:val="000000"/>
          <w:kern w:val="24"/>
          <w:sz w:val="24"/>
          <w:szCs w:val="24"/>
          <w:lang w:val="en-US" w:eastAsia="zh-CN"/>
        </w:rPr>
        <w:t>Opti</w:t>
      </w:r>
      <w:r>
        <w:rPr>
          <w:rFonts w:ascii="Calibri" w:hAnsi="Calibri" w:cs="+mn-cs"/>
          <w:b/>
          <w:bCs/>
          <w:color w:val="000000"/>
          <w:kern w:val="24"/>
          <w:sz w:val="24"/>
          <w:szCs w:val="24"/>
          <w:lang w:val="en-US" w:eastAsia="zh-CN"/>
        </w:rPr>
        <w:t>on 1: Standalone SID (9.5</w:t>
      </w:r>
      <w:r w:rsidRPr="00F43F3D">
        <w:rPr>
          <w:rFonts w:ascii="Calibri" w:hAnsi="Calibri" w:cs="+mn-cs"/>
          <w:b/>
          <w:bCs/>
          <w:color w:val="000000"/>
          <w:kern w:val="24"/>
          <w:sz w:val="24"/>
          <w:szCs w:val="24"/>
          <w:lang w:val="en-US" w:eastAsia="zh-CN"/>
        </w:rPr>
        <w:t xml:space="preserve">TU) </w:t>
      </w:r>
    </w:p>
    <w:p w14:paraId="5E43201D" w14:textId="720387B6" w:rsidR="00F43F3D" w:rsidRPr="00F43F3D" w:rsidRDefault="00F43F3D" w:rsidP="001561AB">
      <w:pPr>
        <w:pStyle w:val="aff"/>
        <w:numPr>
          <w:ilvl w:val="0"/>
          <w:numId w:val="22"/>
        </w:numPr>
        <w:jc w:val="both"/>
        <w:rPr>
          <w:rFonts w:eastAsiaTheme="minorEastAsia"/>
          <w:lang w:val="en-US" w:eastAsia="zh-CN"/>
        </w:rPr>
      </w:pPr>
      <w:r w:rsidRPr="00F43F3D">
        <w:rPr>
          <w:rFonts w:eastAsiaTheme="minorEastAsia"/>
          <w:lang w:val="en-US" w:eastAsia="zh-CN"/>
        </w:rPr>
        <w:t>Ranging proc</w:t>
      </w:r>
      <w:r w:rsidR="00701455" w:rsidRPr="001561AB">
        <w:rPr>
          <w:rFonts w:eastAsiaTheme="minorEastAsia"/>
          <w:lang w:val="en-US" w:eastAsia="zh-CN"/>
        </w:rPr>
        <w:t>edure is developed under Ranging_SL_ARC</w:t>
      </w:r>
      <w:r w:rsidRPr="00F43F3D">
        <w:rPr>
          <w:rFonts w:eastAsiaTheme="minorEastAsia"/>
          <w:lang w:val="en-US" w:eastAsia="zh-CN"/>
        </w:rPr>
        <w:t xml:space="preserve"> SID to support V2X, public safety and commercial use cases.</w:t>
      </w:r>
    </w:p>
    <w:p w14:paraId="5033CE41" w14:textId="6701CF76" w:rsidR="00F43F3D" w:rsidRPr="00F43F3D" w:rsidRDefault="00F43F3D" w:rsidP="001561AB">
      <w:pPr>
        <w:pStyle w:val="aff"/>
        <w:numPr>
          <w:ilvl w:val="0"/>
          <w:numId w:val="22"/>
        </w:numPr>
        <w:jc w:val="both"/>
        <w:rPr>
          <w:rFonts w:eastAsiaTheme="minorEastAsia"/>
          <w:lang w:val="en-US" w:eastAsia="zh-CN"/>
        </w:rPr>
      </w:pPr>
      <w:r w:rsidRPr="00F43F3D">
        <w:rPr>
          <w:rFonts w:eastAsiaTheme="minorEastAsia"/>
          <w:lang w:val="en-US" w:eastAsia="zh-CN"/>
        </w:rPr>
        <w:lastRenderedPageBreak/>
        <w:t>While Ranging studies solutions to support Ranging</w:t>
      </w:r>
      <w:r w:rsidR="00646FE8" w:rsidRPr="001561AB">
        <w:rPr>
          <w:rFonts w:eastAsiaTheme="minorEastAsia"/>
          <w:lang w:val="en-US" w:eastAsia="zh-CN"/>
        </w:rPr>
        <w:t>/</w:t>
      </w:r>
      <w:proofErr w:type="spellStart"/>
      <w:r w:rsidR="00646FE8" w:rsidRPr="001561AB">
        <w:rPr>
          <w:rFonts w:eastAsiaTheme="minorEastAsia"/>
          <w:lang w:val="en-US" w:eastAsia="zh-CN"/>
        </w:rPr>
        <w:t>sidelink</w:t>
      </w:r>
      <w:proofErr w:type="spellEnd"/>
      <w:r w:rsidR="00646FE8" w:rsidRPr="001561AB">
        <w:rPr>
          <w:rFonts w:eastAsiaTheme="minorEastAsia"/>
          <w:lang w:val="en-US" w:eastAsia="zh-CN"/>
        </w:rPr>
        <w:t xml:space="preserve"> positioning</w:t>
      </w:r>
      <w:r w:rsidRPr="00F43F3D">
        <w:rPr>
          <w:rFonts w:eastAsiaTheme="minorEastAsia"/>
          <w:lang w:val="en-US" w:eastAsia="zh-CN"/>
        </w:rPr>
        <w:t xml:space="preserve"> specific requirements, it will reuse </w:t>
      </w:r>
      <w:proofErr w:type="spellStart"/>
      <w:r w:rsidRPr="00F43F3D">
        <w:rPr>
          <w:rFonts w:eastAsiaTheme="minorEastAsia"/>
          <w:lang w:val="en-US" w:eastAsia="zh-CN"/>
        </w:rPr>
        <w:t>ProSe</w:t>
      </w:r>
      <w:proofErr w:type="spellEnd"/>
      <w:r w:rsidRPr="00F43F3D">
        <w:rPr>
          <w:rFonts w:eastAsiaTheme="minorEastAsia"/>
          <w:lang w:val="en-US" w:eastAsia="zh-CN"/>
        </w:rPr>
        <w:t xml:space="preserve"> solutions as much as possible.</w:t>
      </w:r>
    </w:p>
    <w:p w14:paraId="3554DA43" w14:textId="115DF081" w:rsidR="00F43F3D" w:rsidRPr="00F43F3D" w:rsidRDefault="00F43F3D" w:rsidP="001561AB">
      <w:pPr>
        <w:pStyle w:val="aff"/>
        <w:numPr>
          <w:ilvl w:val="0"/>
          <w:numId w:val="22"/>
        </w:numPr>
        <w:jc w:val="both"/>
        <w:rPr>
          <w:rFonts w:eastAsiaTheme="minorEastAsia"/>
          <w:lang w:val="en-US" w:eastAsia="zh-CN"/>
        </w:rPr>
      </w:pPr>
      <w:r w:rsidRPr="00F43F3D">
        <w:rPr>
          <w:rFonts w:eastAsiaTheme="minorEastAsia"/>
          <w:lang w:val="en-US" w:eastAsia="zh-CN"/>
        </w:rPr>
        <w:t xml:space="preserve">If relative positioning is required for the determination of UE absolute position, e.g. it is invoked in the </w:t>
      </w:r>
      <w:proofErr w:type="spellStart"/>
      <w:r w:rsidRPr="00F43F3D">
        <w:rPr>
          <w:rFonts w:eastAsiaTheme="minorEastAsia"/>
          <w:lang w:val="en-US" w:eastAsia="zh-CN"/>
        </w:rPr>
        <w:t>eLCS</w:t>
      </w:r>
      <w:proofErr w:type="spellEnd"/>
      <w:r w:rsidRPr="00F43F3D">
        <w:rPr>
          <w:rFonts w:eastAsiaTheme="minorEastAsia"/>
          <w:lang w:val="en-US" w:eastAsia="zh-CN"/>
        </w:rPr>
        <w:t xml:space="preserve"> procedure, it can refer to ranging procedure for details.</w:t>
      </w:r>
    </w:p>
    <w:p w14:paraId="13461C7A" w14:textId="387C4598" w:rsidR="00F43F3D" w:rsidRPr="00F43F3D" w:rsidRDefault="00E228F8" w:rsidP="00F43F3D">
      <w:pPr>
        <w:spacing w:after="0"/>
        <w:rPr>
          <w:rFonts w:ascii="宋体" w:hAnsi="宋体" w:cs="宋体"/>
          <w:sz w:val="24"/>
          <w:szCs w:val="24"/>
          <w:lang w:val="en-US" w:eastAsia="zh-CN"/>
        </w:rPr>
      </w:pPr>
      <w:r>
        <w:rPr>
          <w:rFonts w:ascii="Calibri" w:hAnsi="Calibri" w:cs="+mn-cs"/>
          <w:b/>
          <w:bCs/>
          <w:color w:val="000000"/>
          <w:kern w:val="24"/>
          <w:sz w:val="24"/>
          <w:szCs w:val="24"/>
          <w:lang w:val="en-US" w:eastAsia="zh-CN"/>
        </w:rPr>
        <w:t>Option 2: TEI 18</w:t>
      </w:r>
      <w:r w:rsidR="0019507E">
        <w:rPr>
          <w:rFonts w:ascii="Calibri" w:hAnsi="Calibri" w:cs="+mn-cs"/>
          <w:b/>
          <w:bCs/>
          <w:color w:val="000000"/>
          <w:kern w:val="24"/>
          <w:sz w:val="24"/>
          <w:szCs w:val="24"/>
          <w:lang w:val="en-US" w:eastAsia="zh-CN"/>
        </w:rPr>
        <w:t xml:space="preserve"> mini</w:t>
      </w:r>
      <w:r>
        <w:rPr>
          <w:rFonts w:ascii="Calibri" w:hAnsi="Calibri" w:cs="+mn-cs"/>
          <w:b/>
          <w:bCs/>
          <w:color w:val="000000"/>
          <w:kern w:val="24"/>
          <w:sz w:val="24"/>
          <w:szCs w:val="24"/>
          <w:lang w:val="en-US" w:eastAsia="zh-CN"/>
        </w:rPr>
        <w:t xml:space="preserve"> WID (5.5~</w:t>
      </w:r>
      <w:r w:rsidR="00F43F3D">
        <w:rPr>
          <w:rFonts w:ascii="Calibri" w:hAnsi="Calibri" w:cs="+mn-cs"/>
          <w:b/>
          <w:bCs/>
          <w:color w:val="000000"/>
          <w:kern w:val="24"/>
          <w:sz w:val="24"/>
          <w:szCs w:val="24"/>
          <w:lang w:val="en-US" w:eastAsia="zh-CN"/>
        </w:rPr>
        <w:t>9.5</w:t>
      </w:r>
      <w:r w:rsidR="00F43F3D" w:rsidRPr="00F43F3D">
        <w:rPr>
          <w:rFonts w:ascii="Calibri" w:hAnsi="Calibri" w:cs="+mn-cs"/>
          <w:b/>
          <w:bCs/>
          <w:color w:val="000000"/>
          <w:kern w:val="24"/>
          <w:sz w:val="24"/>
          <w:szCs w:val="24"/>
          <w:lang w:val="en-US" w:eastAsia="zh-CN"/>
        </w:rPr>
        <w:t>TU)</w:t>
      </w:r>
    </w:p>
    <w:p w14:paraId="57A8ABCE" w14:textId="3E13A97C" w:rsidR="00F43F3D" w:rsidRPr="001561AB" w:rsidRDefault="00F43F3D" w:rsidP="001561AB">
      <w:pPr>
        <w:pStyle w:val="aff"/>
        <w:numPr>
          <w:ilvl w:val="0"/>
          <w:numId w:val="22"/>
        </w:numPr>
        <w:jc w:val="both"/>
        <w:rPr>
          <w:rFonts w:eastAsiaTheme="minorEastAsia"/>
          <w:lang w:val="en-US" w:eastAsia="zh-CN"/>
        </w:rPr>
      </w:pPr>
      <w:r w:rsidRPr="00F43F3D">
        <w:rPr>
          <w:rFonts w:eastAsiaTheme="minorEastAsia"/>
          <w:lang w:val="en-US" w:eastAsia="zh-CN"/>
        </w:rPr>
        <w:t xml:space="preserve">23.304 CR based on R17 </w:t>
      </w:r>
      <w:proofErr w:type="spellStart"/>
      <w:r w:rsidRPr="00F43F3D">
        <w:rPr>
          <w:rFonts w:eastAsiaTheme="minorEastAsia"/>
          <w:lang w:val="en-US" w:eastAsia="zh-CN"/>
        </w:rPr>
        <w:t>ProSe</w:t>
      </w:r>
      <w:proofErr w:type="spellEnd"/>
      <w:r w:rsidRPr="00F43F3D">
        <w:rPr>
          <w:rFonts w:eastAsiaTheme="minorEastAsia"/>
          <w:lang w:val="en-US" w:eastAsia="zh-CN"/>
        </w:rPr>
        <w:t xml:space="preserve"> </w:t>
      </w:r>
      <w:r w:rsidRPr="001561AB">
        <w:rPr>
          <w:rFonts w:eastAsiaTheme="minorEastAsia"/>
          <w:lang w:val="en-US" w:eastAsia="zh-CN"/>
        </w:rPr>
        <w:t>solutions</w:t>
      </w:r>
      <w:r w:rsidR="00E228F8" w:rsidRPr="001561AB">
        <w:rPr>
          <w:rFonts w:eastAsiaTheme="minorEastAsia"/>
          <w:lang w:val="en-US" w:eastAsia="zh-CN"/>
        </w:rPr>
        <w:t xml:space="preserve"> for discovery, communication, policy authorization related features</w:t>
      </w:r>
      <w:r w:rsidR="00701455" w:rsidRPr="001561AB">
        <w:rPr>
          <w:rFonts w:eastAsiaTheme="minorEastAsia"/>
          <w:lang w:val="en-US" w:eastAsia="zh-CN"/>
        </w:rPr>
        <w:t>.</w:t>
      </w:r>
    </w:p>
    <w:p w14:paraId="1ADA08A3" w14:textId="1B8DCB92" w:rsidR="00F43F3D" w:rsidRPr="00F43F3D" w:rsidRDefault="007A35E1" w:rsidP="001561AB">
      <w:pPr>
        <w:pStyle w:val="aff"/>
        <w:numPr>
          <w:ilvl w:val="0"/>
          <w:numId w:val="22"/>
        </w:numPr>
        <w:jc w:val="both"/>
        <w:rPr>
          <w:rFonts w:eastAsiaTheme="minorEastAsia"/>
          <w:lang w:val="en-US" w:eastAsia="zh-CN"/>
        </w:rPr>
      </w:pPr>
      <w:r w:rsidRPr="001561AB">
        <w:rPr>
          <w:rFonts w:eastAsiaTheme="minorEastAsia"/>
          <w:lang w:val="en-US" w:eastAsia="zh-CN"/>
        </w:rPr>
        <w:t>How to document other CRs is TBD</w:t>
      </w:r>
    </w:p>
    <w:p w14:paraId="7CD3EB87" w14:textId="50CBAD85" w:rsidR="00F43F3D" w:rsidRDefault="00F43F3D" w:rsidP="007A35E1">
      <w:pPr>
        <w:spacing w:after="0"/>
        <w:rPr>
          <w:rFonts w:ascii="Calibri" w:hAnsi="Calibri" w:cs="+mn-cs"/>
          <w:b/>
          <w:bCs/>
          <w:color w:val="000000"/>
          <w:kern w:val="24"/>
          <w:sz w:val="24"/>
          <w:szCs w:val="24"/>
          <w:lang w:val="en-US" w:eastAsia="zh-CN"/>
        </w:rPr>
      </w:pPr>
      <w:r w:rsidRPr="00F43F3D">
        <w:rPr>
          <w:rFonts w:ascii="Calibri" w:hAnsi="Calibri" w:cs="+mn-cs"/>
          <w:b/>
          <w:bCs/>
          <w:color w:val="000000"/>
          <w:kern w:val="24"/>
          <w:sz w:val="24"/>
          <w:szCs w:val="24"/>
          <w:lang w:val="en-US" w:eastAsia="zh-CN"/>
        </w:rPr>
        <w:t xml:space="preserve">Option 3: </w:t>
      </w:r>
      <w:r w:rsidR="00800957">
        <w:rPr>
          <w:rFonts w:ascii="Calibri" w:hAnsi="Calibri" w:cs="+mn-cs"/>
          <w:b/>
          <w:bCs/>
          <w:color w:val="000000"/>
          <w:kern w:val="24"/>
          <w:sz w:val="24"/>
          <w:szCs w:val="24"/>
          <w:lang w:val="en-US" w:eastAsia="zh-CN"/>
        </w:rPr>
        <w:t xml:space="preserve">Merged into </w:t>
      </w:r>
      <w:proofErr w:type="spellStart"/>
      <w:r w:rsidR="00800957">
        <w:rPr>
          <w:rFonts w:ascii="Calibri" w:hAnsi="Calibri" w:cs="+mn-cs"/>
          <w:b/>
          <w:bCs/>
          <w:color w:val="000000"/>
          <w:kern w:val="24"/>
          <w:sz w:val="24"/>
          <w:szCs w:val="24"/>
          <w:lang w:val="en-US" w:eastAsia="zh-CN"/>
        </w:rPr>
        <w:t>eLCS</w:t>
      </w:r>
      <w:proofErr w:type="spellEnd"/>
      <w:r w:rsidR="00800957">
        <w:rPr>
          <w:rFonts w:ascii="Calibri" w:hAnsi="Calibri" w:cs="+mn-cs"/>
          <w:b/>
          <w:bCs/>
          <w:color w:val="000000"/>
          <w:kern w:val="24"/>
          <w:sz w:val="24"/>
          <w:szCs w:val="24"/>
          <w:lang w:val="en-US" w:eastAsia="zh-CN"/>
        </w:rPr>
        <w:t xml:space="preserve"> Phase 3 (25.5</w:t>
      </w:r>
      <w:r w:rsidRPr="00F43F3D">
        <w:rPr>
          <w:rFonts w:ascii="Calibri" w:hAnsi="Calibri" w:cs="+mn-cs"/>
          <w:b/>
          <w:bCs/>
          <w:color w:val="000000"/>
          <w:kern w:val="24"/>
          <w:sz w:val="24"/>
          <w:szCs w:val="24"/>
          <w:lang w:val="en-US" w:eastAsia="zh-CN"/>
        </w:rPr>
        <w:t>TU)</w:t>
      </w:r>
    </w:p>
    <w:p w14:paraId="30CCB370" w14:textId="3D97AEA1" w:rsidR="00F43F3D" w:rsidRPr="001561AB" w:rsidRDefault="0019507E" w:rsidP="001561AB">
      <w:pPr>
        <w:pStyle w:val="aff"/>
        <w:numPr>
          <w:ilvl w:val="0"/>
          <w:numId w:val="22"/>
        </w:numPr>
        <w:jc w:val="both"/>
        <w:rPr>
          <w:rFonts w:eastAsiaTheme="minorEastAsia"/>
          <w:lang w:val="en-US" w:eastAsia="zh-CN"/>
        </w:rPr>
      </w:pPr>
      <w:r w:rsidRPr="001561AB">
        <w:rPr>
          <w:rFonts w:eastAsiaTheme="minorEastAsia"/>
          <w:lang w:val="en-US" w:eastAsia="zh-CN"/>
        </w:rPr>
        <w:t xml:space="preserve">No </w:t>
      </w:r>
      <w:r w:rsidR="00800957" w:rsidRPr="001561AB">
        <w:rPr>
          <w:rFonts w:eastAsiaTheme="minorEastAsia"/>
          <w:lang w:val="en-US" w:eastAsia="zh-CN"/>
        </w:rPr>
        <w:t>TU can be reduced</w:t>
      </w:r>
      <w:r w:rsidRPr="001561AB">
        <w:rPr>
          <w:rFonts w:eastAsiaTheme="minorEastAsia"/>
          <w:lang w:val="en-US" w:eastAsia="zh-CN"/>
        </w:rPr>
        <w:t xml:space="preserve"> by merging</w:t>
      </w:r>
      <w:r w:rsidR="00800957" w:rsidRPr="001561AB">
        <w:rPr>
          <w:rFonts w:eastAsiaTheme="minorEastAsia"/>
          <w:lang w:val="en-US" w:eastAsia="zh-CN"/>
        </w:rPr>
        <w:t>, because there’s no overlap</w:t>
      </w:r>
    </w:p>
    <w:p w14:paraId="3B5DEF4A" w14:textId="29E14ABA" w:rsidR="00800957" w:rsidRDefault="00800957" w:rsidP="00800957">
      <w:pPr>
        <w:spacing w:after="0"/>
        <w:rPr>
          <w:rFonts w:ascii="Calibri" w:hAnsi="Calibri" w:cs="+mn-cs"/>
          <w:b/>
          <w:bCs/>
          <w:color w:val="000000"/>
          <w:kern w:val="24"/>
          <w:sz w:val="24"/>
          <w:szCs w:val="24"/>
          <w:lang w:val="en-US" w:eastAsia="zh-CN"/>
        </w:rPr>
      </w:pPr>
      <w:r>
        <w:rPr>
          <w:rFonts w:ascii="Calibri" w:hAnsi="Calibri" w:cs="+mn-cs"/>
          <w:b/>
          <w:bCs/>
          <w:color w:val="000000"/>
          <w:kern w:val="24"/>
          <w:sz w:val="24"/>
          <w:szCs w:val="24"/>
          <w:lang w:val="en-US" w:eastAsia="zh-CN"/>
        </w:rPr>
        <w:t>Option 4</w:t>
      </w:r>
      <w:r w:rsidR="00F43F3D" w:rsidRPr="00F43F3D">
        <w:rPr>
          <w:rFonts w:ascii="Calibri" w:hAnsi="Calibri" w:cs="+mn-cs"/>
          <w:b/>
          <w:bCs/>
          <w:color w:val="000000"/>
          <w:kern w:val="24"/>
          <w:sz w:val="24"/>
          <w:szCs w:val="24"/>
          <w:lang w:val="en-US" w:eastAsia="zh-CN"/>
        </w:rPr>
        <w:t xml:space="preserve">: </w:t>
      </w:r>
      <w:r w:rsidR="0019507E">
        <w:rPr>
          <w:rFonts w:ascii="Calibri" w:hAnsi="Calibri" w:cs="+mn-cs"/>
          <w:b/>
          <w:bCs/>
          <w:color w:val="000000"/>
          <w:kern w:val="24"/>
          <w:sz w:val="24"/>
          <w:szCs w:val="24"/>
          <w:lang w:val="en-US" w:eastAsia="zh-CN"/>
        </w:rPr>
        <w:t>Merged into 5G_ProSe</w:t>
      </w:r>
      <w:r>
        <w:rPr>
          <w:rFonts w:ascii="Calibri" w:hAnsi="Calibri" w:cs="+mn-cs"/>
          <w:b/>
          <w:bCs/>
          <w:color w:val="000000"/>
          <w:kern w:val="24"/>
          <w:sz w:val="24"/>
          <w:szCs w:val="24"/>
          <w:lang w:val="en-US" w:eastAsia="zh-CN"/>
        </w:rPr>
        <w:t xml:space="preserve"> P</w:t>
      </w:r>
      <w:r w:rsidR="0019507E">
        <w:rPr>
          <w:rFonts w:ascii="Calibri" w:hAnsi="Calibri" w:cs="+mn-cs"/>
          <w:b/>
          <w:bCs/>
          <w:color w:val="000000"/>
          <w:kern w:val="24"/>
          <w:sz w:val="24"/>
          <w:szCs w:val="24"/>
          <w:lang w:val="en-US" w:eastAsia="zh-CN"/>
        </w:rPr>
        <w:t>hase 2</w:t>
      </w:r>
      <w:r>
        <w:rPr>
          <w:rFonts w:ascii="Calibri" w:hAnsi="Calibri" w:cs="+mn-cs"/>
          <w:b/>
          <w:bCs/>
          <w:color w:val="000000"/>
          <w:kern w:val="24"/>
          <w:sz w:val="24"/>
          <w:szCs w:val="24"/>
          <w:lang w:val="en-US" w:eastAsia="zh-CN"/>
        </w:rPr>
        <w:t xml:space="preserve"> (23.5</w:t>
      </w:r>
      <w:r w:rsidR="00F43F3D" w:rsidRPr="00F43F3D">
        <w:rPr>
          <w:rFonts w:ascii="Calibri" w:hAnsi="Calibri" w:cs="+mn-cs"/>
          <w:b/>
          <w:bCs/>
          <w:color w:val="000000"/>
          <w:kern w:val="24"/>
          <w:sz w:val="24"/>
          <w:szCs w:val="24"/>
          <w:lang w:val="en-US" w:eastAsia="zh-CN"/>
        </w:rPr>
        <w:t>TU)</w:t>
      </w:r>
    </w:p>
    <w:p w14:paraId="1DB1B005" w14:textId="39627DB6" w:rsidR="00F43F3D" w:rsidRPr="001561AB" w:rsidRDefault="00800957" w:rsidP="001561AB">
      <w:pPr>
        <w:pStyle w:val="aff"/>
        <w:numPr>
          <w:ilvl w:val="0"/>
          <w:numId w:val="21"/>
        </w:numPr>
        <w:jc w:val="both"/>
        <w:rPr>
          <w:rFonts w:eastAsiaTheme="minorEastAsia"/>
          <w:lang w:val="en-US" w:eastAsia="zh-CN"/>
        </w:rPr>
      </w:pPr>
      <w:r w:rsidRPr="001561AB">
        <w:rPr>
          <w:rFonts w:eastAsiaTheme="minorEastAsia"/>
          <w:lang w:val="en-US" w:eastAsia="zh-CN"/>
        </w:rPr>
        <w:t>No TU can be reduced</w:t>
      </w:r>
      <w:r w:rsidR="0019507E" w:rsidRPr="001561AB">
        <w:rPr>
          <w:rFonts w:eastAsiaTheme="minorEastAsia"/>
          <w:lang w:val="en-US" w:eastAsia="zh-CN"/>
        </w:rPr>
        <w:t xml:space="preserve"> by merging</w:t>
      </w:r>
      <w:r w:rsidRPr="001561AB">
        <w:rPr>
          <w:rFonts w:eastAsiaTheme="minorEastAsia"/>
          <w:lang w:val="en-US" w:eastAsia="zh-CN"/>
        </w:rPr>
        <w:t>, because there’s no overlap</w:t>
      </w:r>
    </w:p>
    <w:p w14:paraId="7A17F2C3" w14:textId="77777777" w:rsidR="0019507E" w:rsidRDefault="0019507E" w:rsidP="001C6E3F">
      <w:pPr>
        <w:jc w:val="both"/>
        <w:rPr>
          <w:rFonts w:eastAsiaTheme="minorEastAsia"/>
          <w:lang w:val="en-US" w:eastAsia="zh-CN"/>
        </w:rPr>
      </w:pPr>
      <w:r>
        <w:rPr>
          <w:rFonts w:eastAsiaTheme="minorEastAsia"/>
          <w:lang w:val="en-US" w:eastAsia="zh-CN"/>
        </w:rPr>
        <w:t>For Option 2, the total TU doesn’t fit to a mini WID.</w:t>
      </w:r>
    </w:p>
    <w:p w14:paraId="74C83300" w14:textId="4AB3A194" w:rsidR="0019507E" w:rsidRDefault="0019507E" w:rsidP="001C6E3F">
      <w:pPr>
        <w:jc w:val="both"/>
        <w:rPr>
          <w:rFonts w:eastAsiaTheme="minorEastAsia"/>
          <w:lang w:val="en-US" w:eastAsia="zh-CN"/>
        </w:rPr>
      </w:pPr>
      <w:r>
        <w:rPr>
          <w:rFonts w:eastAsiaTheme="minorEastAsia"/>
          <w:lang w:val="en-US" w:eastAsia="zh-CN"/>
        </w:rPr>
        <w:t xml:space="preserve">For Option 3 and Option 4, no TU can be reduced, so the merged study will have huge TU requirements, which </w:t>
      </w:r>
      <w:r w:rsidR="00646FE8">
        <w:rPr>
          <w:rFonts w:eastAsiaTheme="minorEastAsia"/>
          <w:lang w:val="en-US" w:eastAsia="zh-CN"/>
        </w:rPr>
        <w:t>will cause problem</w:t>
      </w:r>
      <w:r>
        <w:rPr>
          <w:rFonts w:eastAsiaTheme="minorEastAsia"/>
          <w:lang w:val="en-US" w:eastAsia="zh-CN"/>
        </w:rPr>
        <w:t xml:space="preserve"> to project management</w:t>
      </w:r>
      <w:r w:rsidR="00646FE8">
        <w:rPr>
          <w:rFonts w:eastAsiaTheme="minorEastAsia"/>
          <w:lang w:val="en-US" w:eastAsia="zh-CN"/>
        </w:rPr>
        <w:t xml:space="preserve">, and will result in unreasonable down scoping of the merged SID. </w:t>
      </w:r>
    </w:p>
    <w:p w14:paraId="7E44A002" w14:textId="57F5495E" w:rsidR="008847C6" w:rsidRDefault="0019507E" w:rsidP="001C6E3F">
      <w:pPr>
        <w:jc w:val="both"/>
        <w:rPr>
          <w:rFonts w:eastAsia="Malgun Gothic"/>
          <w:lang w:val="en-US"/>
        </w:rPr>
      </w:pPr>
      <w:r>
        <w:rPr>
          <w:rFonts w:eastAsiaTheme="minorEastAsia"/>
          <w:lang w:val="en-US" w:eastAsia="zh-CN"/>
        </w:rPr>
        <w:t xml:space="preserve">Considering that </w:t>
      </w:r>
      <w:r w:rsidR="00402CEF">
        <w:rPr>
          <w:rFonts w:eastAsiaTheme="minorEastAsia"/>
          <w:lang w:val="en-US" w:eastAsia="zh-CN"/>
        </w:rPr>
        <w:t xml:space="preserve">merging </w:t>
      </w:r>
      <w:r w:rsidR="00402CEF" w:rsidRPr="0019507E">
        <w:rPr>
          <w:rFonts w:eastAsiaTheme="minorEastAsia"/>
          <w:lang w:val="en-US" w:eastAsia="zh-CN"/>
        </w:rPr>
        <w:t>Ranging_SL_ARC</w:t>
      </w:r>
      <w:r w:rsidR="00402CEF">
        <w:rPr>
          <w:rFonts w:eastAsiaTheme="minorEastAsia"/>
          <w:lang w:val="en-US" w:eastAsia="zh-CN"/>
        </w:rPr>
        <w:t xml:space="preserve"> into either </w:t>
      </w:r>
      <w:r w:rsidR="00402CEF" w:rsidRPr="0019507E">
        <w:rPr>
          <w:rFonts w:eastAsiaTheme="minorEastAsia"/>
          <w:lang w:val="en-US" w:eastAsia="zh-CN"/>
        </w:rPr>
        <w:t>eLCS_Ph</w:t>
      </w:r>
      <w:r w:rsidR="00402CEF">
        <w:rPr>
          <w:rFonts w:eastAsiaTheme="minorEastAsia"/>
          <w:lang w:val="en-US" w:eastAsia="zh-CN"/>
        </w:rPr>
        <w:t>3 or</w:t>
      </w:r>
      <w:r w:rsidR="00402CEF" w:rsidRPr="0019507E">
        <w:rPr>
          <w:rFonts w:eastAsiaTheme="minorEastAsia"/>
          <w:lang w:val="en-US" w:eastAsia="zh-CN"/>
        </w:rPr>
        <w:t xml:space="preserve"> 5G_ProSe_Ph2</w:t>
      </w:r>
      <w:r w:rsidR="00402CEF">
        <w:rPr>
          <w:rFonts w:eastAsiaTheme="minorEastAsia"/>
          <w:lang w:val="en-US" w:eastAsia="zh-CN"/>
        </w:rPr>
        <w:t xml:space="preserve"> doesn’t help in reducing total TU number of R18 study and </w:t>
      </w:r>
      <w:r w:rsidRPr="0019507E">
        <w:rPr>
          <w:rFonts w:eastAsiaTheme="minorEastAsia"/>
          <w:lang w:val="en-US" w:eastAsia="zh-CN"/>
        </w:rPr>
        <w:t>Ranging_SL_ARC</w:t>
      </w:r>
      <w:r w:rsidR="00402CEF">
        <w:rPr>
          <w:rFonts w:eastAsiaTheme="minorEastAsia"/>
          <w:lang w:val="en-US" w:eastAsia="zh-CN"/>
        </w:rPr>
        <w:t xml:space="preserve"> </w:t>
      </w:r>
      <w:r w:rsidR="00646FE8">
        <w:rPr>
          <w:rFonts w:eastAsiaTheme="minorEastAsia"/>
          <w:lang w:val="en-US" w:eastAsia="zh-CN"/>
        </w:rPr>
        <w:t>key issues &amp;</w:t>
      </w:r>
      <w:r w:rsidR="00402CEF">
        <w:rPr>
          <w:rFonts w:eastAsiaTheme="minorEastAsia"/>
          <w:lang w:val="en-US" w:eastAsia="zh-CN"/>
        </w:rPr>
        <w:t xml:space="preserve"> solutions</w:t>
      </w:r>
      <w:r w:rsidRPr="0019507E">
        <w:rPr>
          <w:rFonts w:eastAsiaTheme="minorEastAsia"/>
          <w:lang w:val="en-US" w:eastAsia="zh-CN"/>
        </w:rPr>
        <w:t xml:space="preserve"> can be</w:t>
      </w:r>
      <w:r w:rsidR="00402CEF">
        <w:rPr>
          <w:rFonts w:eastAsiaTheme="minorEastAsia"/>
          <w:lang w:val="en-US" w:eastAsia="zh-CN"/>
        </w:rPr>
        <w:t xml:space="preserve"> developed in parallel of</w:t>
      </w:r>
      <w:r w:rsidRPr="0019507E">
        <w:rPr>
          <w:rFonts w:eastAsiaTheme="minorEastAsia"/>
          <w:lang w:val="en-US" w:eastAsia="zh-CN"/>
        </w:rPr>
        <w:t xml:space="preserve"> eLCS_Ph3 and 5G_ProSe_Ph2</w:t>
      </w:r>
      <w:r w:rsidR="00402CEF">
        <w:rPr>
          <w:rFonts w:eastAsiaTheme="minorEastAsia"/>
          <w:lang w:val="en-US" w:eastAsia="zh-CN"/>
        </w:rPr>
        <w:t>, it is proposed to take Option 1 as the way forward.</w:t>
      </w:r>
    </w:p>
    <w:p w14:paraId="4B097116" w14:textId="12840E59" w:rsidR="00701455" w:rsidRDefault="008A3AE6"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507253" w:rsidRPr="006773A0">
        <w:rPr>
          <w:rFonts w:ascii="Arial" w:eastAsia="Malgun Gothic" w:hAnsi="Arial"/>
          <w:sz w:val="32"/>
        </w:rPr>
        <w:t xml:space="preserve">. </w:t>
      </w:r>
      <w:r w:rsidR="00EF6EEA">
        <w:rPr>
          <w:rFonts w:ascii="Arial" w:eastAsia="Malgun Gothic" w:hAnsi="Arial"/>
          <w:sz w:val="32"/>
        </w:rPr>
        <w:t>Conclusions</w:t>
      </w:r>
    </w:p>
    <w:p w14:paraId="036FFDA6" w14:textId="1A446B18" w:rsidR="00701455" w:rsidRPr="00646FE8" w:rsidRDefault="00701455" w:rsidP="00701455">
      <w:pPr>
        <w:jc w:val="both"/>
        <w:rPr>
          <w:rFonts w:eastAsia="Malgun Gothic"/>
          <w:lang w:val="en-US"/>
        </w:rPr>
      </w:pPr>
      <w:r>
        <w:rPr>
          <w:rFonts w:eastAsiaTheme="minorEastAsia"/>
          <w:lang w:val="en-US" w:eastAsia="zh-CN"/>
        </w:rPr>
        <w:t xml:space="preserve">It is proposed to take Option 1 as the way forward on the establishment of R18 SIDs, i.e. </w:t>
      </w:r>
      <w:proofErr w:type="spellStart"/>
      <w:r w:rsidR="00646FE8">
        <w:rPr>
          <w:rFonts w:eastAsiaTheme="minorEastAsia"/>
          <w:lang w:val="en-US" w:eastAsia="zh-CN"/>
        </w:rPr>
        <w:t>develope</w:t>
      </w:r>
      <w:proofErr w:type="spellEnd"/>
      <w:r>
        <w:rPr>
          <w:rFonts w:eastAsiaTheme="minorEastAsia"/>
          <w:lang w:val="en-US" w:eastAsia="zh-CN"/>
        </w:rPr>
        <w:t xml:space="preserve"> </w:t>
      </w:r>
      <w:r w:rsidRPr="0019507E">
        <w:rPr>
          <w:rFonts w:eastAsiaTheme="minorEastAsia"/>
          <w:lang w:val="en-US" w:eastAsia="zh-CN"/>
        </w:rPr>
        <w:t>Ranging_SL_ARC</w:t>
      </w:r>
      <w:r>
        <w:rPr>
          <w:rFonts w:eastAsiaTheme="minorEastAsia"/>
          <w:lang w:val="en-US" w:eastAsia="zh-CN"/>
        </w:rPr>
        <w:t xml:space="preserve"> as a standalone R18 SID.</w:t>
      </w:r>
      <w:bookmarkEnd w:id="0"/>
      <w:bookmarkEnd w:id="1"/>
      <w:bookmarkEnd w:id="2"/>
      <w:bookmarkEnd w:id="3"/>
      <w:bookmarkEnd w:id="4"/>
      <w:bookmarkEnd w:id="5"/>
      <w:bookmarkEnd w:id="6"/>
      <w:bookmarkEnd w:id="7"/>
      <w:bookmarkEnd w:id="8"/>
      <w:bookmarkEnd w:id="10"/>
    </w:p>
    <w:sectPr w:rsidR="00701455" w:rsidRPr="00646FE8" w:rsidSect="006E565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79B5B" w14:textId="77777777" w:rsidR="00B00B26" w:rsidRDefault="00B00B26">
      <w:r>
        <w:separator/>
      </w:r>
    </w:p>
  </w:endnote>
  <w:endnote w:type="continuationSeparator" w:id="0">
    <w:p w14:paraId="1932CAF6" w14:textId="77777777" w:rsidR="00B00B26" w:rsidRDefault="00B00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imesNewRomanPSMT">
    <w:altName w:val="等线"/>
    <w:panose1 w:val="00000000000000000000"/>
    <w:charset w:val="86"/>
    <w:family w:val="auto"/>
    <w:notTrueType/>
    <w:pitch w:val="default"/>
    <w:sig w:usb0="00000001" w:usb1="080E0000" w:usb2="00000010" w:usb3="00000000" w:csb0="00040000" w:csb1="00000000"/>
  </w:font>
  <w:font w:name="MnSymbol10">
    <w:altName w:val="等线"/>
    <w:panose1 w:val="00000000000000000000"/>
    <w:charset w:val="86"/>
    <w:family w:val="auto"/>
    <w:notTrueType/>
    <w:pitch w:val="default"/>
    <w:sig w:usb0="00000001" w:usb1="080E0000" w:usb2="00000010" w:usb3="00000000" w:csb0="00040000" w:csb1="00000000"/>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514E1C" w:rsidRDefault="00514E1C">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FA1B4" w14:textId="77777777" w:rsidR="00B00B26" w:rsidRDefault="00B00B26">
      <w:r>
        <w:separator/>
      </w:r>
    </w:p>
  </w:footnote>
  <w:footnote w:type="continuationSeparator" w:id="0">
    <w:p w14:paraId="5AF6C067" w14:textId="77777777" w:rsidR="00B00B26" w:rsidRDefault="00B00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455BD0"/>
    <w:multiLevelType w:val="hybridMultilevel"/>
    <w:tmpl w:val="656C637A"/>
    <w:lvl w:ilvl="0" w:tplc="9FF85734">
      <w:start w:val="1"/>
      <w:numFmt w:val="bullet"/>
      <w:lvlText w:val="•"/>
      <w:lvlJc w:val="left"/>
      <w:pPr>
        <w:tabs>
          <w:tab w:val="num" w:pos="588"/>
        </w:tabs>
        <w:ind w:left="588" w:hanging="360"/>
      </w:pPr>
      <w:rPr>
        <w:rFonts w:ascii="Arial" w:hAnsi="Arial" w:hint="default"/>
      </w:rPr>
    </w:lvl>
    <w:lvl w:ilvl="1" w:tplc="D9287F78">
      <w:numFmt w:val="none"/>
      <w:lvlText w:val=""/>
      <w:lvlJc w:val="left"/>
      <w:pPr>
        <w:tabs>
          <w:tab w:val="num" w:pos="360"/>
        </w:tabs>
      </w:pPr>
    </w:lvl>
    <w:lvl w:ilvl="2" w:tplc="A2ECA0EC">
      <w:numFmt w:val="none"/>
      <w:lvlText w:val=""/>
      <w:lvlJc w:val="left"/>
      <w:pPr>
        <w:tabs>
          <w:tab w:val="num" w:pos="360"/>
        </w:tabs>
      </w:pPr>
    </w:lvl>
    <w:lvl w:ilvl="3" w:tplc="2C786686" w:tentative="1">
      <w:start w:val="1"/>
      <w:numFmt w:val="bullet"/>
      <w:lvlText w:val="•"/>
      <w:lvlJc w:val="left"/>
      <w:pPr>
        <w:tabs>
          <w:tab w:val="num" w:pos="2748"/>
        </w:tabs>
        <w:ind w:left="2748" w:hanging="360"/>
      </w:pPr>
      <w:rPr>
        <w:rFonts w:ascii="Arial" w:hAnsi="Arial" w:hint="default"/>
      </w:rPr>
    </w:lvl>
    <w:lvl w:ilvl="4" w:tplc="7E6EB1AC" w:tentative="1">
      <w:start w:val="1"/>
      <w:numFmt w:val="bullet"/>
      <w:lvlText w:val="•"/>
      <w:lvlJc w:val="left"/>
      <w:pPr>
        <w:tabs>
          <w:tab w:val="num" w:pos="3468"/>
        </w:tabs>
        <w:ind w:left="3468" w:hanging="360"/>
      </w:pPr>
      <w:rPr>
        <w:rFonts w:ascii="Arial" w:hAnsi="Arial" w:hint="default"/>
      </w:rPr>
    </w:lvl>
    <w:lvl w:ilvl="5" w:tplc="82C43F78" w:tentative="1">
      <w:start w:val="1"/>
      <w:numFmt w:val="bullet"/>
      <w:lvlText w:val="•"/>
      <w:lvlJc w:val="left"/>
      <w:pPr>
        <w:tabs>
          <w:tab w:val="num" w:pos="4188"/>
        </w:tabs>
        <w:ind w:left="4188" w:hanging="360"/>
      </w:pPr>
      <w:rPr>
        <w:rFonts w:ascii="Arial" w:hAnsi="Arial" w:hint="default"/>
      </w:rPr>
    </w:lvl>
    <w:lvl w:ilvl="6" w:tplc="2A2C2E00" w:tentative="1">
      <w:start w:val="1"/>
      <w:numFmt w:val="bullet"/>
      <w:lvlText w:val="•"/>
      <w:lvlJc w:val="left"/>
      <w:pPr>
        <w:tabs>
          <w:tab w:val="num" w:pos="4908"/>
        </w:tabs>
        <w:ind w:left="4908" w:hanging="360"/>
      </w:pPr>
      <w:rPr>
        <w:rFonts w:ascii="Arial" w:hAnsi="Arial" w:hint="default"/>
      </w:rPr>
    </w:lvl>
    <w:lvl w:ilvl="7" w:tplc="202CA61E" w:tentative="1">
      <w:start w:val="1"/>
      <w:numFmt w:val="bullet"/>
      <w:lvlText w:val="•"/>
      <w:lvlJc w:val="left"/>
      <w:pPr>
        <w:tabs>
          <w:tab w:val="num" w:pos="5628"/>
        </w:tabs>
        <w:ind w:left="5628" w:hanging="360"/>
      </w:pPr>
      <w:rPr>
        <w:rFonts w:ascii="Arial" w:hAnsi="Arial" w:hint="default"/>
      </w:rPr>
    </w:lvl>
    <w:lvl w:ilvl="8" w:tplc="43B62ECA" w:tentative="1">
      <w:start w:val="1"/>
      <w:numFmt w:val="bullet"/>
      <w:lvlText w:val="•"/>
      <w:lvlJc w:val="left"/>
      <w:pPr>
        <w:tabs>
          <w:tab w:val="num" w:pos="6348"/>
        </w:tabs>
        <w:ind w:left="6348" w:hanging="360"/>
      </w:pPr>
      <w:rPr>
        <w:rFonts w:ascii="Arial" w:hAnsi="Arial" w:hint="default"/>
      </w:r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1E5D4E"/>
    <w:multiLevelType w:val="hybridMultilevel"/>
    <w:tmpl w:val="954E5A84"/>
    <w:lvl w:ilvl="0" w:tplc="1B36643A">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EA09E2"/>
    <w:multiLevelType w:val="hybridMultilevel"/>
    <w:tmpl w:val="CE76FFA4"/>
    <w:lvl w:ilvl="0" w:tplc="1B36643A">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061F35"/>
    <w:multiLevelType w:val="hybridMultilevel"/>
    <w:tmpl w:val="B7B2C9AE"/>
    <w:lvl w:ilvl="0" w:tplc="1B3664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9"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
  </w:num>
  <w:num w:numId="3">
    <w:abstractNumId w:val="20"/>
  </w:num>
  <w:num w:numId="4">
    <w:abstractNumId w:val="8"/>
  </w:num>
  <w:num w:numId="5">
    <w:abstractNumId w:val="18"/>
  </w:num>
  <w:num w:numId="6">
    <w:abstractNumId w:val="6"/>
  </w:num>
  <w:num w:numId="7">
    <w:abstractNumId w:val="14"/>
  </w:num>
  <w:num w:numId="8">
    <w:abstractNumId w:val="13"/>
  </w:num>
  <w:num w:numId="9">
    <w:abstractNumId w:val="19"/>
  </w:num>
  <w:num w:numId="10">
    <w:abstractNumId w:val="10"/>
  </w:num>
  <w:num w:numId="11">
    <w:abstractNumId w:val="4"/>
  </w:num>
  <w:num w:numId="12">
    <w:abstractNumId w:val="15"/>
  </w:num>
  <w:num w:numId="13">
    <w:abstractNumId w:val="17"/>
  </w:num>
  <w:num w:numId="14">
    <w:abstractNumId w:val="1"/>
  </w:num>
  <w:num w:numId="15">
    <w:abstractNumId w:val="7"/>
  </w:num>
  <w:num w:numId="16">
    <w:abstractNumId w:val="5"/>
  </w:num>
  <w:num w:numId="17">
    <w:abstractNumId w:val="21"/>
  </w:num>
  <w:num w:numId="18">
    <w:abstractNumId w:val="3"/>
  </w:num>
  <w:num w:numId="19">
    <w:abstractNumId w:val="16"/>
  </w:num>
  <w:num w:numId="20">
    <w:abstractNumId w:val="9"/>
  </w:num>
  <w:num w:numId="21">
    <w:abstractNumId w:val="11"/>
  </w:num>
  <w:num w:numId="22">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743C"/>
    <w:rsid w:val="00007FE4"/>
    <w:rsid w:val="00011575"/>
    <w:rsid w:val="00012498"/>
    <w:rsid w:val="00013379"/>
    <w:rsid w:val="0002191D"/>
    <w:rsid w:val="000266A0"/>
    <w:rsid w:val="000271FA"/>
    <w:rsid w:val="00031C1D"/>
    <w:rsid w:val="00035EC0"/>
    <w:rsid w:val="00036EAE"/>
    <w:rsid w:val="0003799D"/>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29E9"/>
    <w:rsid w:val="00073338"/>
    <w:rsid w:val="000734F2"/>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652"/>
    <w:rsid w:val="000A7AD5"/>
    <w:rsid w:val="000B007D"/>
    <w:rsid w:val="000B3451"/>
    <w:rsid w:val="000B7A3E"/>
    <w:rsid w:val="000C12E7"/>
    <w:rsid w:val="000C15D4"/>
    <w:rsid w:val="000C1C11"/>
    <w:rsid w:val="000C240C"/>
    <w:rsid w:val="000C4ECF"/>
    <w:rsid w:val="000C4F3B"/>
    <w:rsid w:val="000C6218"/>
    <w:rsid w:val="000C654A"/>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5FA1"/>
    <w:rsid w:val="00116E93"/>
    <w:rsid w:val="00117B81"/>
    <w:rsid w:val="00120015"/>
    <w:rsid w:val="00122B7E"/>
    <w:rsid w:val="00123F77"/>
    <w:rsid w:val="0013290F"/>
    <w:rsid w:val="0013735F"/>
    <w:rsid w:val="00137620"/>
    <w:rsid w:val="00143404"/>
    <w:rsid w:val="00151CCA"/>
    <w:rsid w:val="00151F92"/>
    <w:rsid w:val="00153528"/>
    <w:rsid w:val="001551D7"/>
    <w:rsid w:val="001561AB"/>
    <w:rsid w:val="001618B3"/>
    <w:rsid w:val="001638AA"/>
    <w:rsid w:val="00166E88"/>
    <w:rsid w:val="001721BB"/>
    <w:rsid w:val="00172831"/>
    <w:rsid w:val="00172ACA"/>
    <w:rsid w:val="00177263"/>
    <w:rsid w:val="0017790A"/>
    <w:rsid w:val="00184AEB"/>
    <w:rsid w:val="00184C29"/>
    <w:rsid w:val="00184DE6"/>
    <w:rsid w:val="00185FB7"/>
    <w:rsid w:val="0018723A"/>
    <w:rsid w:val="00190AA0"/>
    <w:rsid w:val="001927B8"/>
    <w:rsid w:val="0019336F"/>
    <w:rsid w:val="0019404D"/>
    <w:rsid w:val="001948BD"/>
    <w:rsid w:val="00194AB6"/>
    <w:rsid w:val="0019507E"/>
    <w:rsid w:val="00195923"/>
    <w:rsid w:val="00197BE8"/>
    <w:rsid w:val="001A08AA"/>
    <w:rsid w:val="001A3120"/>
    <w:rsid w:val="001A32AA"/>
    <w:rsid w:val="001A3442"/>
    <w:rsid w:val="001A356D"/>
    <w:rsid w:val="001A360B"/>
    <w:rsid w:val="001A6EB4"/>
    <w:rsid w:val="001B0860"/>
    <w:rsid w:val="001B531F"/>
    <w:rsid w:val="001C2C5F"/>
    <w:rsid w:val="001C3AD3"/>
    <w:rsid w:val="001C5473"/>
    <w:rsid w:val="001C5DDF"/>
    <w:rsid w:val="001C69E5"/>
    <w:rsid w:val="001C6E3F"/>
    <w:rsid w:val="001D3498"/>
    <w:rsid w:val="001D47A5"/>
    <w:rsid w:val="001D4E8E"/>
    <w:rsid w:val="001D541F"/>
    <w:rsid w:val="001D56F2"/>
    <w:rsid w:val="001D7258"/>
    <w:rsid w:val="001E1248"/>
    <w:rsid w:val="001E1D6C"/>
    <w:rsid w:val="001E5112"/>
    <w:rsid w:val="001E621C"/>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3381"/>
    <w:rsid w:val="00273A7F"/>
    <w:rsid w:val="00274E1A"/>
    <w:rsid w:val="002756F0"/>
    <w:rsid w:val="002757AF"/>
    <w:rsid w:val="0027660E"/>
    <w:rsid w:val="0028170A"/>
    <w:rsid w:val="00282213"/>
    <w:rsid w:val="0028452D"/>
    <w:rsid w:val="00284EC4"/>
    <w:rsid w:val="002853C4"/>
    <w:rsid w:val="002855DC"/>
    <w:rsid w:val="0028633D"/>
    <w:rsid w:val="00286CA4"/>
    <w:rsid w:val="002926EB"/>
    <w:rsid w:val="002944E2"/>
    <w:rsid w:val="002944F9"/>
    <w:rsid w:val="00294AD2"/>
    <w:rsid w:val="002955A5"/>
    <w:rsid w:val="002A2997"/>
    <w:rsid w:val="002A2E2F"/>
    <w:rsid w:val="002A6A0C"/>
    <w:rsid w:val="002A6C81"/>
    <w:rsid w:val="002B19C7"/>
    <w:rsid w:val="002B1CB8"/>
    <w:rsid w:val="002B22E2"/>
    <w:rsid w:val="002B44CC"/>
    <w:rsid w:val="002C2A52"/>
    <w:rsid w:val="002C30AE"/>
    <w:rsid w:val="002D0B7C"/>
    <w:rsid w:val="002D0EB6"/>
    <w:rsid w:val="002D3E4D"/>
    <w:rsid w:val="002D465D"/>
    <w:rsid w:val="002D54FF"/>
    <w:rsid w:val="002D7268"/>
    <w:rsid w:val="002E23E6"/>
    <w:rsid w:val="002E7782"/>
    <w:rsid w:val="002E7B6F"/>
    <w:rsid w:val="002F1316"/>
    <w:rsid w:val="002F2941"/>
    <w:rsid w:val="002F32D0"/>
    <w:rsid w:val="002F4093"/>
    <w:rsid w:val="002F4B77"/>
    <w:rsid w:val="002F6645"/>
    <w:rsid w:val="003012C5"/>
    <w:rsid w:val="00301790"/>
    <w:rsid w:val="00304464"/>
    <w:rsid w:val="00304C48"/>
    <w:rsid w:val="003056CA"/>
    <w:rsid w:val="003072C0"/>
    <w:rsid w:val="00311E9B"/>
    <w:rsid w:val="00312A06"/>
    <w:rsid w:val="00313476"/>
    <w:rsid w:val="00313C22"/>
    <w:rsid w:val="00316559"/>
    <w:rsid w:val="0032149C"/>
    <w:rsid w:val="00323121"/>
    <w:rsid w:val="003249ED"/>
    <w:rsid w:val="0032559D"/>
    <w:rsid w:val="00326915"/>
    <w:rsid w:val="003272E6"/>
    <w:rsid w:val="003356DA"/>
    <w:rsid w:val="00336C01"/>
    <w:rsid w:val="00337A79"/>
    <w:rsid w:val="003522EC"/>
    <w:rsid w:val="00354BC3"/>
    <w:rsid w:val="00355540"/>
    <w:rsid w:val="003607F3"/>
    <w:rsid w:val="0036269E"/>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B31"/>
    <w:rsid w:val="0039310F"/>
    <w:rsid w:val="003934F6"/>
    <w:rsid w:val="003955D0"/>
    <w:rsid w:val="00397230"/>
    <w:rsid w:val="0039767B"/>
    <w:rsid w:val="003A0D78"/>
    <w:rsid w:val="003A2245"/>
    <w:rsid w:val="003A28AB"/>
    <w:rsid w:val="003A2E92"/>
    <w:rsid w:val="003A40F7"/>
    <w:rsid w:val="003A6860"/>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7BF"/>
    <w:rsid w:val="003F6B3B"/>
    <w:rsid w:val="00400D54"/>
    <w:rsid w:val="00401532"/>
    <w:rsid w:val="004020D7"/>
    <w:rsid w:val="00402CEF"/>
    <w:rsid w:val="00406444"/>
    <w:rsid w:val="0041286B"/>
    <w:rsid w:val="004128A4"/>
    <w:rsid w:val="0041347C"/>
    <w:rsid w:val="00414BF9"/>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7B8C"/>
    <w:rsid w:val="00481CFF"/>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7B0D"/>
    <w:rsid w:val="004C7D5A"/>
    <w:rsid w:val="004D0D99"/>
    <w:rsid w:val="004D4493"/>
    <w:rsid w:val="004D62C6"/>
    <w:rsid w:val="004D76D0"/>
    <w:rsid w:val="004E0898"/>
    <w:rsid w:val="004E3439"/>
    <w:rsid w:val="004E5CBC"/>
    <w:rsid w:val="004F22DD"/>
    <w:rsid w:val="004F2ACA"/>
    <w:rsid w:val="004F2D65"/>
    <w:rsid w:val="004F32C7"/>
    <w:rsid w:val="004F4144"/>
    <w:rsid w:val="004F4431"/>
    <w:rsid w:val="004F6C8D"/>
    <w:rsid w:val="004F7A3D"/>
    <w:rsid w:val="00503FF7"/>
    <w:rsid w:val="0050435F"/>
    <w:rsid w:val="00505BFA"/>
    <w:rsid w:val="00507253"/>
    <w:rsid w:val="005079B9"/>
    <w:rsid w:val="005103F7"/>
    <w:rsid w:val="0051076E"/>
    <w:rsid w:val="0051183E"/>
    <w:rsid w:val="005127DF"/>
    <w:rsid w:val="00514E1C"/>
    <w:rsid w:val="005155C9"/>
    <w:rsid w:val="00516406"/>
    <w:rsid w:val="00517758"/>
    <w:rsid w:val="005216F4"/>
    <w:rsid w:val="005226B8"/>
    <w:rsid w:val="00524B09"/>
    <w:rsid w:val="0052540D"/>
    <w:rsid w:val="00525503"/>
    <w:rsid w:val="00527A92"/>
    <w:rsid w:val="00531B22"/>
    <w:rsid w:val="00532234"/>
    <w:rsid w:val="005335C9"/>
    <w:rsid w:val="00533A12"/>
    <w:rsid w:val="00535E5D"/>
    <w:rsid w:val="0053679D"/>
    <w:rsid w:val="0053781B"/>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578F"/>
    <w:rsid w:val="005862D6"/>
    <w:rsid w:val="00586CAD"/>
    <w:rsid w:val="00587390"/>
    <w:rsid w:val="005901FD"/>
    <w:rsid w:val="00590C49"/>
    <w:rsid w:val="0059133A"/>
    <w:rsid w:val="00594D89"/>
    <w:rsid w:val="00597805"/>
    <w:rsid w:val="005A11F1"/>
    <w:rsid w:val="005A2572"/>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5011"/>
    <w:rsid w:val="00615EB2"/>
    <w:rsid w:val="00617177"/>
    <w:rsid w:val="00617D81"/>
    <w:rsid w:val="006228E0"/>
    <w:rsid w:val="00623044"/>
    <w:rsid w:val="0062444F"/>
    <w:rsid w:val="006309C9"/>
    <w:rsid w:val="00630F5C"/>
    <w:rsid w:val="006340FC"/>
    <w:rsid w:val="00636210"/>
    <w:rsid w:val="00636B17"/>
    <w:rsid w:val="00643725"/>
    <w:rsid w:val="00646FE8"/>
    <w:rsid w:val="00647499"/>
    <w:rsid w:val="00647546"/>
    <w:rsid w:val="00652C06"/>
    <w:rsid w:val="0065485E"/>
    <w:rsid w:val="006565C0"/>
    <w:rsid w:val="006604AB"/>
    <w:rsid w:val="006605E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D0F"/>
    <w:rsid w:val="006B3043"/>
    <w:rsid w:val="006B37A7"/>
    <w:rsid w:val="006B43D9"/>
    <w:rsid w:val="006B4818"/>
    <w:rsid w:val="006B4A4D"/>
    <w:rsid w:val="006B5837"/>
    <w:rsid w:val="006B5DE4"/>
    <w:rsid w:val="006B6C8A"/>
    <w:rsid w:val="006B720C"/>
    <w:rsid w:val="006C03F6"/>
    <w:rsid w:val="006C0740"/>
    <w:rsid w:val="006C2A8B"/>
    <w:rsid w:val="006C2E12"/>
    <w:rsid w:val="006C350C"/>
    <w:rsid w:val="006C519B"/>
    <w:rsid w:val="006C552A"/>
    <w:rsid w:val="006D238E"/>
    <w:rsid w:val="006D2D8F"/>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1455"/>
    <w:rsid w:val="00702318"/>
    <w:rsid w:val="007049D5"/>
    <w:rsid w:val="00704C5A"/>
    <w:rsid w:val="00705BD8"/>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E58"/>
    <w:rsid w:val="0078553D"/>
    <w:rsid w:val="00786CB6"/>
    <w:rsid w:val="00787FA2"/>
    <w:rsid w:val="007908A7"/>
    <w:rsid w:val="007960EE"/>
    <w:rsid w:val="00796A06"/>
    <w:rsid w:val="00796A46"/>
    <w:rsid w:val="007A100A"/>
    <w:rsid w:val="007A2C94"/>
    <w:rsid w:val="007A2E91"/>
    <w:rsid w:val="007A35E1"/>
    <w:rsid w:val="007A4FBB"/>
    <w:rsid w:val="007A68F7"/>
    <w:rsid w:val="007A72E4"/>
    <w:rsid w:val="007B0974"/>
    <w:rsid w:val="007B0B1B"/>
    <w:rsid w:val="007B1ACD"/>
    <w:rsid w:val="007B2229"/>
    <w:rsid w:val="007B253D"/>
    <w:rsid w:val="007B3616"/>
    <w:rsid w:val="007C0138"/>
    <w:rsid w:val="007C04F6"/>
    <w:rsid w:val="007C365F"/>
    <w:rsid w:val="007C4286"/>
    <w:rsid w:val="007C4BFA"/>
    <w:rsid w:val="007C5C33"/>
    <w:rsid w:val="007C5E80"/>
    <w:rsid w:val="007C751E"/>
    <w:rsid w:val="007D0D42"/>
    <w:rsid w:val="007D365D"/>
    <w:rsid w:val="007D64E2"/>
    <w:rsid w:val="007D6F92"/>
    <w:rsid w:val="007D7FAE"/>
    <w:rsid w:val="007E0040"/>
    <w:rsid w:val="007E2167"/>
    <w:rsid w:val="007E3E38"/>
    <w:rsid w:val="007F0261"/>
    <w:rsid w:val="007F0E1E"/>
    <w:rsid w:val="007F2168"/>
    <w:rsid w:val="007F23F6"/>
    <w:rsid w:val="007F351F"/>
    <w:rsid w:val="007F62EA"/>
    <w:rsid w:val="00800957"/>
    <w:rsid w:val="00805F9A"/>
    <w:rsid w:val="00806105"/>
    <w:rsid w:val="00812A7C"/>
    <w:rsid w:val="008141DD"/>
    <w:rsid w:val="00815654"/>
    <w:rsid w:val="008245F8"/>
    <w:rsid w:val="008311A7"/>
    <w:rsid w:val="00831D8B"/>
    <w:rsid w:val="00833D20"/>
    <w:rsid w:val="008431A7"/>
    <w:rsid w:val="00852660"/>
    <w:rsid w:val="00852D54"/>
    <w:rsid w:val="00853BEC"/>
    <w:rsid w:val="00854198"/>
    <w:rsid w:val="008556E4"/>
    <w:rsid w:val="008570FC"/>
    <w:rsid w:val="00863205"/>
    <w:rsid w:val="0086611F"/>
    <w:rsid w:val="00866DE6"/>
    <w:rsid w:val="00866DFC"/>
    <w:rsid w:val="00871578"/>
    <w:rsid w:val="008745F2"/>
    <w:rsid w:val="008847C6"/>
    <w:rsid w:val="0088669E"/>
    <w:rsid w:val="0089068B"/>
    <w:rsid w:val="00891327"/>
    <w:rsid w:val="00891E8D"/>
    <w:rsid w:val="00891EC3"/>
    <w:rsid w:val="00894619"/>
    <w:rsid w:val="00894683"/>
    <w:rsid w:val="00894925"/>
    <w:rsid w:val="00894BE4"/>
    <w:rsid w:val="008A2A40"/>
    <w:rsid w:val="008A3AE6"/>
    <w:rsid w:val="008A500B"/>
    <w:rsid w:val="008A5B34"/>
    <w:rsid w:val="008A74A7"/>
    <w:rsid w:val="008B0217"/>
    <w:rsid w:val="008B20E4"/>
    <w:rsid w:val="008B2A52"/>
    <w:rsid w:val="008B2B01"/>
    <w:rsid w:val="008B4A3B"/>
    <w:rsid w:val="008B6BF0"/>
    <w:rsid w:val="008C058C"/>
    <w:rsid w:val="008C23FC"/>
    <w:rsid w:val="008C29BF"/>
    <w:rsid w:val="008C60E9"/>
    <w:rsid w:val="008C6F3F"/>
    <w:rsid w:val="008C6FA1"/>
    <w:rsid w:val="008C7D2F"/>
    <w:rsid w:val="008D080D"/>
    <w:rsid w:val="008D4F40"/>
    <w:rsid w:val="008E256D"/>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FCD"/>
    <w:rsid w:val="00983910"/>
    <w:rsid w:val="009851ED"/>
    <w:rsid w:val="00985DF7"/>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10A3D"/>
    <w:rsid w:val="00A12311"/>
    <w:rsid w:val="00A12606"/>
    <w:rsid w:val="00A12ED5"/>
    <w:rsid w:val="00A1472E"/>
    <w:rsid w:val="00A1596D"/>
    <w:rsid w:val="00A1610A"/>
    <w:rsid w:val="00A16D50"/>
    <w:rsid w:val="00A17573"/>
    <w:rsid w:val="00A2059C"/>
    <w:rsid w:val="00A20628"/>
    <w:rsid w:val="00A22CAA"/>
    <w:rsid w:val="00A24270"/>
    <w:rsid w:val="00A327AD"/>
    <w:rsid w:val="00A32A14"/>
    <w:rsid w:val="00A36050"/>
    <w:rsid w:val="00A36094"/>
    <w:rsid w:val="00A3741B"/>
    <w:rsid w:val="00A377E9"/>
    <w:rsid w:val="00A37BAC"/>
    <w:rsid w:val="00A43FEC"/>
    <w:rsid w:val="00A442CD"/>
    <w:rsid w:val="00A45DDA"/>
    <w:rsid w:val="00A54B09"/>
    <w:rsid w:val="00A5517A"/>
    <w:rsid w:val="00A56BFD"/>
    <w:rsid w:val="00A61E30"/>
    <w:rsid w:val="00A6438E"/>
    <w:rsid w:val="00A64CB3"/>
    <w:rsid w:val="00A64F3B"/>
    <w:rsid w:val="00A700D6"/>
    <w:rsid w:val="00A70932"/>
    <w:rsid w:val="00A717EC"/>
    <w:rsid w:val="00A72864"/>
    <w:rsid w:val="00A73328"/>
    <w:rsid w:val="00A77E5C"/>
    <w:rsid w:val="00A8149E"/>
    <w:rsid w:val="00A81B15"/>
    <w:rsid w:val="00A83F4B"/>
    <w:rsid w:val="00A85DBC"/>
    <w:rsid w:val="00A900C6"/>
    <w:rsid w:val="00A91CE2"/>
    <w:rsid w:val="00A923AD"/>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4122"/>
    <w:rsid w:val="00AD423E"/>
    <w:rsid w:val="00AE038C"/>
    <w:rsid w:val="00AE4DF1"/>
    <w:rsid w:val="00AE5A79"/>
    <w:rsid w:val="00AE5CC5"/>
    <w:rsid w:val="00AF3E54"/>
    <w:rsid w:val="00AF434C"/>
    <w:rsid w:val="00AF507F"/>
    <w:rsid w:val="00AF6362"/>
    <w:rsid w:val="00AF6FF7"/>
    <w:rsid w:val="00B00B26"/>
    <w:rsid w:val="00B01B61"/>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30CD"/>
    <w:rsid w:val="00B5445E"/>
    <w:rsid w:val="00B5572A"/>
    <w:rsid w:val="00B65997"/>
    <w:rsid w:val="00B70800"/>
    <w:rsid w:val="00B717CE"/>
    <w:rsid w:val="00B7249A"/>
    <w:rsid w:val="00B737B5"/>
    <w:rsid w:val="00B73D9F"/>
    <w:rsid w:val="00B76290"/>
    <w:rsid w:val="00B76E7B"/>
    <w:rsid w:val="00B775B1"/>
    <w:rsid w:val="00B77712"/>
    <w:rsid w:val="00B806B5"/>
    <w:rsid w:val="00B80DBC"/>
    <w:rsid w:val="00B81338"/>
    <w:rsid w:val="00B81563"/>
    <w:rsid w:val="00B83270"/>
    <w:rsid w:val="00B83936"/>
    <w:rsid w:val="00B8446C"/>
    <w:rsid w:val="00B91157"/>
    <w:rsid w:val="00B9297C"/>
    <w:rsid w:val="00B94FF1"/>
    <w:rsid w:val="00B95753"/>
    <w:rsid w:val="00B96B87"/>
    <w:rsid w:val="00B973E7"/>
    <w:rsid w:val="00BA1CE4"/>
    <w:rsid w:val="00BA6274"/>
    <w:rsid w:val="00BA7AA3"/>
    <w:rsid w:val="00BB1626"/>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5DC3"/>
    <w:rsid w:val="00BD7ABB"/>
    <w:rsid w:val="00BE10DD"/>
    <w:rsid w:val="00BE1C54"/>
    <w:rsid w:val="00BF0D6A"/>
    <w:rsid w:val="00BF45F8"/>
    <w:rsid w:val="00BF4FAD"/>
    <w:rsid w:val="00BF65EA"/>
    <w:rsid w:val="00BF6819"/>
    <w:rsid w:val="00BF71E8"/>
    <w:rsid w:val="00BF7660"/>
    <w:rsid w:val="00C01550"/>
    <w:rsid w:val="00C01CE6"/>
    <w:rsid w:val="00C02495"/>
    <w:rsid w:val="00C02B2E"/>
    <w:rsid w:val="00C061A5"/>
    <w:rsid w:val="00C11B89"/>
    <w:rsid w:val="00C139D8"/>
    <w:rsid w:val="00C17D2A"/>
    <w:rsid w:val="00C21BAB"/>
    <w:rsid w:val="00C22CAC"/>
    <w:rsid w:val="00C2344C"/>
    <w:rsid w:val="00C236E7"/>
    <w:rsid w:val="00C23CDF"/>
    <w:rsid w:val="00C301ED"/>
    <w:rsid w:val="00C3661F"/>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1C8E"/>
    <w:rsid w:val="00CB2A59"/>
    <w:rsid w:val="00CB5549"/>
    <w:rsid w:val="00CB69AB"/>
    <w:rsid w:val="00CB7DFF"/>
    <w:rsid w:val="00CC4271"/>
    <w:rsid w:val="00CD1EB0"/>
    <w:rsid w:val="00CD54C9"/>
    <w:rsid w:val="00CE2326"/>
    <w:rsid w:val="00CE2B1C"/>
    <w:rsid w:val="00CE3967"/>
    <w:rsid w:val="00CF45DB"/>
    <w:rsid w:val="00CF4962"/>
    <w:rsid w:val="00D01E9E"/>
    <w:rsid w:val="00D04792"/>
    <w:rsid w:val="00D07323"/>
    <w:rsid w:val="00D074F0"/>
    <w:rsid w:val="00D16722"/>
    <w:rsid w:val="00D1698F"/>
    <w:rsid w:val="00D2427E"/>
    <w:rsid w:val="00D255A0"/>
    <w:rsid w:val="00D2766A"/>
    <w:rsid w:val="00D3206C"/>
    <w:rsid w:val="00D36146"/>
    <w:rsid w:val="00D44DE0"/>
    <w:rsid w:val="00D500F1"/>
    <w:rsid w:val="00D50E85"/>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14E3"/>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0CE9"/>
    <w:rsid w:val="00DD1DD1"/>
    <w:rsid w:val="00DD223A"/>
    <w:rsid w:val="00DD4269"/>
    <w:rsid w:val="00DD489C"/>
    <w:rsid w:val="00DD54D3"/>
    <w:rsid w:val="00DD5C91"/>
    <w:rsid w:val="00DD781C"/>
    <w:rsid w:val="00DD78F7"/>
    <w:rsid w:val="00DE056A"/>
    <w:rsid w:val="00DE0F02"/>
    <w:rsid w:val="00DE4C9A"/>
    <w:rsid w:val="00DE7626"/>
    <w:rsid w:val="00DF0625"/>
    <w:rsid w:val="00DF37B6"/>
    <w:rsid w:val="00DF3A27"/>
    <w:rsid w:val="00DF464B"/>
    <w:rsid w:val="00E017B5"/>
    <w:rsid w:val="00E023C0"/>
    <w:rsid w:val="00E04256"/>
    <w:rsid w:val="00E0549E"/>
    <w:rsid w:val="00E05661"/>
    <w:rsid w:val="00E06EE9"/>
    <w:rsid w:val="00E102EB"/>
    <w:rsid w:val="00E10653"/>
    <w:rsid w:val="00E12BBF"/>
    <w:rsid w:val="00E132FC"/>
    <w:rsid w:val="00E1454A"/>
    <w:rsid w:val="00E14E23"/>
    <w:rsid w:val="00E21AFA"/>
    <w:rsid w:val="00E228F8"/>
    <w:rsid w:val="00E22964"/>
    <w:rsid w:val="00E23BAE"/>
    <w:rsid w:val="00E240D7"/>
    <w:rsid w:val="00E241B8"/>
    <w:rsid w:val="00E32538"/>
    <w:rsid w:val="00E3330B"/>
    <w:rsid w:val="00E33D1D"/>
    <w:rsid w:val="00E41940"/>
    <w:rsid w:val="00E45EB6"/>
    <w:rsid w:val="00E46234"/>
    <w:rsid w:val="00E5003A"/>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2239"/>
    <w:rsid w:val="00E95DD3"/>
    <w:rsid w:val="00E9763E"/>
    <w:rsid w:val="00EA2315"/>
    <w:rsid w:val="00EA3196"/>
    <w:rsid w:val="00EA3C24"/>
    <w:rsid w:val="00EA72BB"/>
    <w:rsid w:val="00EB1696"/>
    <w:rsid w:val="00EB1822"/>
    <w:rsid w:val="00EB1B21"/>
    <w:rsid w:val="00EB35BE"/>
    <w:rsid w:val="00EB68D6"/>
    <w:rsid w:val="00ED3C71"/>
    <w:rsid w:val="00ED4B0F"/>
    <w:rsid w:val="00ED68BA"/>
    <w:rsid w:val="00ED6D10"/>
    <w:rsid w:val="00EE1345"/>
    <w:rsid w:val="00EE546D"/>
    <w:rsid w:val="00EF25A2"/>
    <w:rsid w:val="00EF5707"/>
    <w:rsid w:val="00EF57E8"/>
    <w:rsid w:val="00EF6EEA"/>
    <w:rsid w:val="00F00300"/>
    <w:rsid w:val="00F00DAA"/>
    <w:rsid w:val="00F03FF5"/>
    <w:rsid w:val="00F0596B"/>
    <w:rsid w:val="00F072D8"/>
    <w:rsid w:val="00F10763"/>
    <w:rsid w:val="00F1129B"/>
    <w:rsid w:val="00F11EE8"/>
    <w:rsid w:val="00F1276A"/>
    <w:rsid w:val="00F25AE8"/>
    <w:rsid w:val="00F25C96"/>
    <w:rsid w:val="00F31EE9"/>
    <w:rsid w:val="00F350A8"/>
    <w:rsid w:val="00F35D16"/>
    <w:rsid w:val="00F368BA"/>
    <w:rsid w:val="00F3701B"/>
    <w:rsid w:val="00F372B9"/>
    <w:rsid w:val="00F3762D"/>
    <w:rsid w:val="00F43F3D"/>
    <w:rsid w:val="00F444BA"/>
    <w:rsid w:val="00F46824"/>
    <w:rsid w:val="00F50DA2"/>
    <w:rsid w:val="00F531E0"/>
    <w:rsid w:val="00F567AD"/>
    <w:rsid w:val="00F56A92"/>
    <w:rsid w:val="00F57320"/>
    <w:rsid w:val="00F60DA9"/>
    <w:rsid w:val="00F6156D"/>
    <w:rsid w:val="00F61DFC"/>
    <w:rsid w:val="00F63560"/>
    <w:rsid w:val="00F65071"/>
    <w:rsid w:val="00F67209"/>
    <w:rsid w:val="00F679C0"/>
    <w:rsid w:val="00F75451"/>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273C"/>
    <w:rsid w:val="00FC6AFD"/>
    <w:rsid w:val="00FD37E8"/>
    <w:rsid w:val="00FE0916"/>
    <w:rsid w:val="00FE0C40"/>
    <w:rsid w:val="00FE2EE5"/>
    <w:rsid w:val="00FE47D0"/>
    <w:rsid w:val="00FF0AA1"/>
    <w:rsid w:val="00FF2153"/>
    <w:rsid w:val="00FF368F"/>
    <w:rsid w:val="00FF58E5"/>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1">
    <w:name w:val="toc 9"/>
    <w:basedOn w:val="80"/>
    <w:uiPriority w:val="39"/>
    <w:rsid w:val="006E5651"/>
    <w:pPr>
      <w:ind w:left="1418" w:hanging="1418"/>
    </w:pPr>
  </w:style>
  <w:style w:type="paragraph" w:styleId="80">
    <w:name w:val="toc 8"/>
    <w:basedOn w:val="11"/>
    <w:uiPriority w:val="39"/>
    <w:rsid w:val="006E5651"/>
    <w:pPr>
      <w:spacing w:before="180"/>
      <w:ind w:left="2693" w:hanging="2693"/>
    </w:pPr>
    <w:rPr>
      <w:b/>
    </w:rPr>
  </w:style>
  <w:style w:type="paragraph" w:styleId="1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1"/>
    <w:uiPriority w:val="39"/>
    <w:rsid w:val="006E5651"/>
    <w:pPr>
      <w:ind w:left="1418" w:hanging="1418"/>
    </w:pPr>
  </w:style>
  <w:style w:type="paragraph" w:styleId="31">
    <w:name w:val="toc 3"/>
    <w:basedOn w:val="21"/>
    <w:uiPriority w:val="39"/>
    <w:qFormat/>
    <w:rsid w:val="006E5651"/>
    <w:pPr>
      <w:ind w:left="1134" w:hanging="1134"/>
    </w:pPr>
  </w:style>
  <w:style w:type="paragraph" w:styleId="21">
    <w:name w:val="toc 2"/>
    <w:basedOn w:val="11"/>
    <w:uiPriority w:val="39"/>
    <w:qFormat/>
    <w:rsid w:val="006E5651"/>
    <w:pPr>
      <w:keepNext w:val="0"/>
      <w:spacing w:before="0"/>
      <w:ind w:left="851" w:hanging="851"/>
    </w:pPr>
    <w:rPr>
      <w:sz w:val="20"/>
    </w:rPr>
  </w:style>
  <w:style w:type="paragraph" w:styleId="12">
    <w:name w:val="index 1"/>
    <w:basedOn w:val="a"/>
    <w:rsid w:val="006E5651"/>
    <w:pPr>
      <w:keepLines/>
      <w:spacing w:after="0"/>
    </w:pPr>
  </w:style>
  <w:style w:type="paragraph" w:styleId="22">
    <w:name w:val="index 2"/>
    <w:basedOn w:val="12"/>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3">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4">
    <w:name w:val="List Bullet 2"/>
    <w:basedOn w:val="ac"/>
    <w:link w:val="25"/>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4"/>
    <w:rsid w:val="006E5651"/>
    <w:pPr>
      <w:ind w:left="1135"/>
    </w:pPr>
  </w:style>
  <w:style w:type="paragraph" w:styleId="26">
    <w:name w:val="List 2"/>
    <w:basedOn w:val="ab"/>
    <w:rsid w:val="006E5651"/>
    <w:pPr>
      <w:ind w:left="851"/>
    </w:pPr>
  </w:style>
  <w:style w:type="paragraph" w:styleId="33">
    <w:name w:val="List 3"/>
    <w:basedOn w:val="26"/>
    <w:rsid w:val="006E5651"/>
    <w:pPr>
      <w:ind w:left="1135"/>
    </w:pPr>
  </w:style>
  <w:style w:type="paragraph" w:styleId="41">
    <w:name w:val="List 4"/>
    <w:basedOn w:val="33"/>
    <w:rsid w:val="006E5651"/>
    <w:pPr>
      <w:ind w:left="1418"/>
    </w:pPr>
  </w:style>
  <w:style w:type="paragraph" w:styleId="51">
    <w:name w:val="List 5"/>
    <w:basedOn w:val="41"/>
    <w:rsid w:val="006E5651"/>
    <w:pPr>
      <w:ind w:left="1702"/>
    </w:pPr>
  </w:style>
  <w:style w:type="paragraph" w:styleId="42">
    <w:name w:val="List Bullet 4"/>
    <w:basedOn w:val="32"/>
    <w:rsid w:val="006E5651"/>
    <w:pPr>
      <w:ind w:left="1418"/>
    </w:pPr>
  </w:style>
  <w:style w:type="paragraph" w:styleId="52">
    <w:name w:val="List Bullet 5"/>
    <w:basedOn w:val="42"/>
    <w:rsid w:val="006E5651"/>
    <w:pPr>
      <w:ind w:left="1702"/>
    </w:pPr>
  </w:style>
  <w:style w:type="paragraph" w:customStyle="1" w:styleId="B2">
    <w:name w:val="B2"/>
    <w:basedOn w:val="26"/>
    <w:link w:val="B2Char"/>
    <w:rsid w:val="006E5651"/>
  </w:style>
  <w:style w:type="paragraph" w:customStyle="1" w:styleId="B3">
    <w:name w:val="B3"/>
    <w:basedOn w:val="33"/>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3">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5">
    <w:name w:val="列表项目符号 2 字符"/>
    <w:link w:val="24"/>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932859091">
      <w:bodyDiv w:val="1"/>
      <w:marLeft w:val="0"/>
      <w:marRight w:val="0"/>
      <w:marTop w:val="0"/>
      <w:marBottom w:val="0"/>
      <w:divBdr>
        <w:top w:val="none" w:sz="0" w:space="0" w:color="auto"/>
        <w:left w:val="none" w:sz="0" w:space="0" w:color="auto"/>
        <w:bottom w:val="none" w:sz="0" w:space="0" w:color="auto"/>
        <w:right w:val="none" w:sz="0" w:space="0" w:color="auto"/>
      </w:divBdr>
      <w:divsChild>
        <w:div w:id="646785292">
          <w:marLeft w:val="547"/>
          <w:marRight w:val="0"/>
          <w:marTop w:val="0"/>
          <w:marBottom w:val="0"/>
          <w:divBdr>
            <w:top w:val="none" w:sz="0" w:space="0" w:color="auto"/>
            <w:left w:val="none" w:sz="0" w:space="0" w:color="auto"/>
            <w:bottom w:val="none" w:sz="0" w:space="0" w:color="auto"/>
            <w:right w:val="none" w:sz="0" w:space="0" w:color="auto"/>
          </w:divBdr>
        </w:div>
      </w:divsChild>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641768474">
      <w:bodyDiv w:val="1"/>
      <w:marLeft w:val="0"/>
      <w:marRight w:val="0"/>
      <w:marTop w:val="0"/>
      <w:marBottom w:val="0"/>
      <w:divBdr>
        <w:top w:val="none" w:sz="0" w:space="0" w:color="auto"/>
        <w:left w:val="none" w:sz="0" w:space="0" w:color="auto"/>
        <w:bottom w:val="none" w:sz="0" w:space="0" w:color="auto"/>
        <w:right w:val="none" w:sz="0" w:space="0" w:color="auto"/>
      </w:divBdr>
      <w:divsChild>
        <w:div w:id="584537486">
          <w:marLeft w:val="274"/>
          <w:marRight w:val="0"/>
          <w:marTop w:val="0"/>
          <w:marBottom w:val="0"/>
          <w:divBdr>
            <w:top w:val="none" w:sz="0" w:space="0" w:color="auto"/>
            <w:left w:val="none" w:sz="0" w:space="0" w:color="auto"/>
            <w:bottom w:val="none" w:sz="0" w:space="0" w:color="auto"/>
            <w:right w:val="none" w:sz="0" w:space="0" w:color="auto"/>
          </w:divBdr>
        </w:div>
        <w:div w:id="1955166052">
          <w:marLeft w:val="994"/>
          <w:marRight w:val="0"/>
          <w:marTop w:val="0"/>
          <w:marBottom w:val="0"/>
          <w:divBdr>
            <w:top w:val="none" w:sz="0" w:space="0" w:color="auto"/>
            <w:left w:val="none" w:sz="0" w:space="0" w:color="auto"/>
            <w:bottom w:val="none" w:sz="0" w:space="0" w:color="auto"/>
            <w:right w:val="none" w:sz="0" w:space="0" w:color="auto"/>
          </w:divBdr>
        </w:div>
        <w:div w:id="1655142836">
          <w:marLeft w:val="994"/>
          <w:marRight w:val="0"/>
          <w:marTop w:val="0"/>
          <w:marBottom w:val="0"/>
          <w:divBdr>
            <w:top w:val="none" w:sz="0" w:space="0" w:color="auto"/>
            <w:left w:val="none" w:sz="0" w:space="0" w:color="auto"/>
            <w:bottom w:val="none" w:sz="0" w:space="0" w:color="auto"/>
            <w:right w:val="none" w:sz="0" w:space="0" w:color="auto"/>
          </w:divBdr>
        </w:div>
        <w:div w:id="494033166">
          <w:marLeft w:val="994"/>
          <w:marRight w:val="0"/>
          <w:marTop w:val="0"/>
          <w:marBottom w:val="0"/>
          <w:divBdr>
            <w:top w:val="none" w:sz="0" w:space="0" w:color="auto"/>
            <w:left w:val="none" w:sz="0" w:space="0" w:color="auto"/>
            <w:bottom w:val="none" w:sz="0" w:space="0" w:color="auto"/>
            <w:right w:val="none" w:sz="0" w:space="0" w:color="auto"/>
          </w:divBdr>
        </w:div>
        <w:div w:id="16006983">
          <w:marLeft w:val="994"/>
          <w:marRight w:val="0"/>
          <w:marTop w:val="0"/>
          <w:marBottom w:val="0"/>
          <w:divBdr>
            <w:top w:val="none" w:sz="0" w:space="0" w:color="auto"/>
            <w:left w:val="none" w:sz="0" w:space="0" w:color="auto"/>
            <w:bottom w:val="none" w:sz="0" w:space="0" w:color="auto"/>
            <w:right w:val="none" w:sz="0" w:space="0" w:color="auto"/>
          </w:divBdr>
        </w:div>
        <w:div w:id="1704481389">
          <w:marLeft w:val="274"/>
          <w:marRight w:val="0"/>
          <w:marTop w:val="0"/>
          <w:marBottom w:val="0"/>
          <w:divBdr>
            <w:top w:val="none" w:sz="0" w:space="0" w:color="auto"/>
            <w:left w:val="none" w:sz="0" w:space="0" w:color="auto"/>
            <w:bottom w:val="none" w:sz="0" w:space="0" w:color="auto"/>
            <w:right w:val="none" w:sz="0" w:space="0" w:color="auto"/>
          </w:divBdr>
        </w:div>
        <w:div w:id="1341077370">
          <w:marLeft w:val="994"/>
          <w:marRight w:val="0"/>
          <w:marTop w:val="0"/>
          <w:marBottom w:val="0"/>
          <w:divBdr>
            <w:top w:val="none" w:sz="0" w:space="0" w:color="auto"/>
            <w:left w:val="none" w:sz="0" w:space="0" w:color="auto"/>
            <w:bottom w:val="none" w:sz="0" w:space="0" w:color="auto"/>
            <w:right w:val="none" w:sz="0" w:space="0" w:color="auto"/>
          </w:divBdr>
        </w:div>
        <w:div w:id="1503858357">
          <w:marLeft w:val="994"/>
          <w:marRight w:val="0"/>
          <w:marTop w:val="0"/>
          <w:marBottom w:val="0"/>
          <w:divBdr>
            <w:top w:val="none" w:sz="0" w:space="0" w:color="auto"/>
            <w:left w:val="none" w:sz="0" w:space="0" w:color="auto"/>
            <w:bottom w:val="none" w:sz="0" w:space="0" w:color="auto"/>
            <w:right w:val="none" w:sz="0" w:space="0" w:color="auto"/>
          </w:divBdr>
        </w:div>
        <w:div w:id="1746805156">
          <w:marLeft w:val="274"/>
          <w:marRight w:val="0"/>
          <w:marTop w:val="0"/>
          <w:marBottom w:val="0"/>
          <w:divBdr>
            <w:top w:val="none" w:sz="0" w:space="0" w:color="auto"/>
            <w:left w:val="none" w:sz="0" w:space="0" w:color="auto"/>
            <w:bottom w:val="none" w:sz="0" w:space="0" w:color="auto"/>
            <w:right w:val="none" w:sz="0" w:space="0" w:color="auto"/>
          </w:divBdr>
        </w:div>
        <w:div w:id="1299141860">
          <w:marLeft w:val="994"/>
          <w:marRight w:val="0"/>
          <w:marTop w:val="0"/>
          <w:marBottom w:val="0"/>
          <w:divBdr>
            <w:top w:val="none" w:sz="0" w:space="0" w:color="auto"/>
            <w:left w:val="none" w:sz="0" w:space="0" w:color="auto"/>
            <w:bottom w:val="none" w:sz="0" w:space="0" w:color="auto"/>
            <w:right w:val="none" w:sz="0" w:space="0" w:color="auto"/>
          </w:divBdr>
        </w:div>
        <w:div w:id="1707756710">
          <w:marLeft w:val="994"/>
          <w:marRight w:val="0"/>
          <w:marTop w:val="0"/>
          <w:marBottom w:val="0"/>
          <w:divBdr>
            <w:top w:val="none" w:sz="0" w:space="0" w:color="auto"/>
            <w:left w:val="none" w:sz="0" w:space="0" w:color="auto"/>
            <w:bottom w:val="none" w:sz="0" w:space="0" w:color="auto"/>
            <w:right w:val="none" w:sz="0" w:space="0" w:color="auto"/>
          </w:divBdr>
        </w:div>
        <w:div w:id="462121467">
          <w:marLeft w:val="1714"/>
          <w:marRight w:val="0"/>
          <w:marTop w:val="0"/>
          <w:marBottom w:val="0"/>
          <w:divBdr>
            <w:top w:val="none" w:sz="0" w:space="0" w:color="auto"/>
            <w:left w:val="none" w:sz="0" w:space="0" w:color="auto"/>
            <w:bottom w:val="none" w:sz="0" w:space="0" w:color="auto"/>
            <w:right w:val="none" w:sz="0" w:space="0" w:color="auto"/>
          </w:divBdr>
        </w:div>
        <w:div w:id="2065058273">
          <w:marLeft w:val="1714"/>
          <w:marRight w:val="0"/>
          <w:marTop w:val="0"/>
          <w:marBottom w:val="0"/>
          <w:divBdr>
            <w:top w:val="none" w:sz="0" w:space="0" w:color="auto"/>
            <w:left w:val="none" w:sz="0" w:space="0" w:color="auto"/>
            <w:bottom w:val="none" w:sz="0" w:space="0" w:color="auto"/>
            <w:right w:val="none" w:sz="0" w:space="0" w:color="auto"/>
          </w:divBdr>
        </w:div>
      </w:divsChild>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ECF909-978B-40F5-B8D6-08D6177D4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437</Words>
  <Characters>2492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2924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mi</cp:lastModifiedBy>
  <cp:revision>21</cp:revision>
  <cp:lastPrinted>2021-10-04T09:20:00Z</cp:lastPrinted>
  <dcterms:created xsi:type="dcterms:W3CDTF">2021-10-11T08:35:00Z</dcterms:created>
  <dcterms:modified xsi:type="dcterms:W3CDTF">2021-10-11T17:27:00Z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CWM2099519244344c67b8564c1c8a13a952">
    <vt:lpwstr>CWMlqGlwo1TYqpTCYEuaiBSF0lDoGEQo6KMYBZZwOb5ufqNb89QONrg0MVj6Mf7DYXTE6v19LrTfNIpea24M+U3bg==</vt:lpwstr>
  </property>
</Properties>
</file>